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517B9" w14:textId="330E4E56" w:rsidR="00400E2E" w:rsidRDefault="00000000" w:rsidP="00A53CC9">
      <w:pPr>
        <w:tabs>
          <w:tab w:val="center" w:pos="4536"/>
          <w:tab w:val="right" w:pos="9072"/>
        </w:tabs>
        <w:jc w:val="both"/>
        <w:rPr>
          <w:rFonts w:ascii="Arial" w:eastAsia="Batang" w:hAnsi="Arial" w:cs="Arial"/>
          <w:b/>
          <w:bCs/>
          <w:lang w:val="en-GB"/>
        </w:rPr>
      </w:pPr>
      <w:r>
        <w:rPr>
          <w:rFonts w:ascii="Arial" w:eastAsia="Batang" w:hAnsi="Arial" w:cs="Arial"/>
          <w:b/>
          <w:bCs/>
          <w:lang w:val="en-GB"/>
        </w:rPr>
        <w:t>3GPP TSG RAN WG1 #11</w:t>
      </w:r>
      <w:r w:rsidR="0048714C">
        <w:rPr>
          <w:rFonts w:ascii="Arial" w:eastAsia="Batang" w:hAnsi="Arial" w:cs="Arial"/>
          <w:b/>
          <w:bCs/>
          <w:lang w:val="en-GB"/>
        </w:rPr>
        <w:t>8</w:t>
      </w:r>
      <w:r>
        <w:rPr>
          <w:rFonts w:ascii="Arial" w:eastAsia="Batang" w:hAnsi="Arial" w:cs="Arial"/>
          <w:b/>
          <w:bCs/>
          <w:lang w:val="en-GB"/>
        </w:rPr>
        <w:tab/>
      </w:r>
      <w:r>
        <w:rPr>
          <w:rFonts w:ascii="Arial" w:eastAsia="Batang" w:hAnsi="Arial" w:cs="Arial"/>
          <w:b/>
          <w:bCs/>
          <w:lang w:val="en-GB"/>
        </w:rPr>
        <w:tab/>
      </w:r>
      <w:r w:rsidR="0029221E" w:rsidRPr="0029221E">
        <w:rPr>
          <w:rFonts w:ascii="Arial" w:eastAsia="Batang" w:hAnsi="Arial" w:cs="Arial"/>
          <w:b/>
          <w:bCs/>
        </w:rPr>
        <w:t>R1-240</w:t>
      </w:r>
      <w:r w:rsidR="0048714C">
        <w:rPr>
          <w:rFonts w:ascii="Arial" w:eastAsia="Batang" w:hAnsi="Arial" w:cs="Arial"/>
          <w:b/>
          <w:bCs/>
        </w:rPr>
        <w:t>7065</w:t>
      </w:r>
    </w:p>
    <w:p w14:paraId="29CBC344" w14:textId="02EDC6D5" w:rsidR="00400E2E" w:rsidRDefault="0048714C" w:rsidP="00A53CC9">
      <w:pPr>
        <w:tabs>
          <w:tab w:val="center" w:pos="4536"/>
          <w:tab w:val="right" w:pos="9072"/>
        </w:tabs>
        <w:jc w:val="both"/>
        <w:rPr>
          <w:rFonts w:ascii="Arial" w:eastAsia="Batang" w:hAnsi="Arial" w:cs="Arial"/>
          <w:b/>
          <w:bCs/>
          <w:lang w:val="en-GB"/>
        </w:rPr>
      </w:pPr>
      <w:r>
        <w:rPr>
          <w:rFonts w:ascii="Arial" w:eastAsia="Batang" w:hAnsi="Arial" w:cs="Arial"/>
          <w:b/>
          <w:bCs/>
          <w:lang w:val="en-GB"/>
        </w:rPr>
        <w:t>Maastricht</w:t>
      </w:r>
      <w:r w:rsidR="00E0751E">
        <w:rPr>
          <w:rFonts w:ascii="Arial" w:eastAsia="Batang" w:hAnsi="Arial" w:cs="Arial"/>
          <w:b/>
          <w:bCs/>
          <w:lang w:val="en-GB"/>
        </w:rPr>
        <w:t>,</w:t>
      </w:r>
      <w:r w:rsidR="00304507">
        <w:rPr>
          <w:rFonts w:ascii="Arial" w:eastAsia="Batang" w:hAnsi="Arial" w:cs="Arial"/>
          <w:b/>
          <w:bCs/>
          <w:lang w:val="en-GB"/>
        </w:rPr>
        <w:t xml:space="preserve"> </w:t>
      </w:r>
      <w:r>
        <w:rPr>
          <w:rFonts w:ascii="Arial" w:eastAsia="Batang" w:hAnsi="Arial" w:cs="Arial"/>
          <w:b/>
          <w:bCs/>
          <w:lang w:val="en-GB"/>
        </w:rPr>
        <w:t>Netherlands</w:t>
      </w:r>
      <w:r w:rsidR="00304507">
        <w:rPr>
          <w:rFonts w:ascii="Arial" w:eastAsia="Batang" w:hAnsi="Arial" w:cs="Arial"/>
          <w:b/>
          <w:bCs/>
          <w:lang w:val="en-GB"/>
        </w:rPr>
        <w:t xml:space="preserve">, </w:t>
      </w:r>
      <w:r>
        <w:rPr>
          <w:rFonts w:ascii="Arial" w:eastAsia="Batang" w:hAnsi="Arial" w:cs="Arial"/>
          <w:b/>
          <w:bCs/>
          <w:lang w:val="en-GB"/>
        </w:rPr>
        <w:t>August</w:t>
      </w:r>
      <w:r w:rsidR="00304507">
        <w:rPr>
          <w:rFonts w:ascii="Arial" w:eastAsia="Batang" w:hAnsi="Arial" w:cs="Arial"/>
          <w:b/>
          <w:bCs/>
          <w:lang w:val="en-GB"/>
        </w:rPr>
        <w:t xml:space="preserve"> </w:t>
      </w:r>
      <w:r w:rsidR="00FE25AF">
        <w:rPr>
          <w:rFonts w:ascii="Arial" w:eastAsia="Batang" w:hAnsi="Arial" w:cs="Arial"/>
          <w:b/>
          <w:bCs/>
          <w:lang w:val="en-GB"/>
        </w:rPr>
        <w:t>1</w:t>
      </w:r>
      <w:r>
        <w:rPr>
          <w:rFonts w:ascii="Arial" w:eastAsia="Batang" w:hAnsi="Arial" w:cs="Arial"/>
          <w:b/>
          <w:bCs/>
          <w:lang w:val="en-GB"/>
        </w:rPr>
        <w:t>9</w:t>
      </w:r>
      <w:r w:rsidR="005569D2" w:rsidRPr="005569D2">
        <w:rPr>
          <w:rFonts w:ascii="Arial" w:eastAsia="Batang" w:hAnsi="Arial" w:cs="Arial"/>
          <w:b/>
          <w:bCs/>
          <w:vertAlign w:val="superscript"/>
          <w:lang w:val="en-GB"/>
        </w:rPr>
        <w:t>th</w:t>
      </w:r>
      <w:r w:rsidR="00304507">
        <w:rPr>
          <w:rFonts w:ascii="Arial" w:eastAsia="Batang" w:hAnsi="Arial" w:cs="Arial"/>
          <w:b/>
          <w:bCs/>
          <w:lang w:val="en-GB"/>
        </w:rPr>
        <w:t xml:space="preserve"> – </w:t>
      </w:r>
      <w:r>
        <w:rPr>
          <w:rFonts w:ascii="Arial" w:eastAsia="Batang" w:hAnsi="Arial" w:cs="Arial"/>
          <w:b/>
          <w:bCs/>
          <w:lang w:val="en-GB"/>
        </w:rPr>
        <w:t>August</w:t>
      </w:r>
      <w:r w:rsidR="00304507">
        <w:rPr>
          <w:rFonts w:ascii="Arial" w:eastAsia="Batang" w:hAnsi="Arial" w:cs="Arial"/>
          <w:b/>
          <w:bCs/>
          <w:lang w:val="en-GB"/>
        </w:rPr>
        <w:t xml:space="preserve"> </w:t>
      </w:r>
      <w:r>
        <w:rPr>
          <w:rFonts w:ascii="Arial" w:eastAsia="Batang" w:hAnsi="Arial" w:cs="Arial"/>
          <w:b/>
          <w:bCs/>
          <w:lang w:val="en-GB"/>
        </w:rPr>
        <w:t>23</w:t>
      </w:r>
      <w:r>
        <w:rPr>
          <w:rFonts w:ascii="Arial" w:eastAsia="Batang" w:hAnsi="Arial" w:cs="Arial"/>
          <w:b/>
          <w:bCs/>
          <w:vertAlign w:val="superscript"/>
          <w:lang w:val="en-GB"/>
        </w:rPr>
        <w:t>rd</w:t>
      </w:r>
      <w:r w:rsidR="00304507">
        <w:rPr>
          <w:rFonts w:ascii="Arial" w:eastAsia="Batang" w:hAnsi="Arial" w:cs="Arial"/>
          <w:b/>
          <w:bCs/>
          <w:lang w:val="en-GB"/>
        </w:rPr>
        <w:t>, 202</w:t>
      </w:r>
      <w:r w:rsidR="00C109C3">
        <w:rPr>
          <w:rFonts w:ascii="Arial" w:eastAsia="Batang" w:hAnsi="Arial" w:cs="Arial"/>
          <w:b/>
          <w:bCs/>
          <w:lang w:val="en-GB"/>
        </w:rPr>
        <w:t>4</w:t>
      </w:r>
    </w:p>
    <w:p w14:paraId="090EBDE2" w14:textId="77777777" w:rsidR="00400E2E" w:rsidRDefault="00400E2E" w:rsidP="00A53CC9">
      <w:pPr>
        <w:tabs>
          <w:tab w:val="center" w:pos="4536"/>
          <w:tab w:val="right" w:pos="9072"/>
        </w:tabs>
        <w:jc w:val="both"/>
        <w:rPr>
          <w:rFonts w:ascii="Arial" w:eastAsia="MS Mincho" w:hAnsi="Arial" w:cs="Arial"/>
          <w:b/>
          <w:bCs/>
          <w:lang w:val="en-GB" w:eastAsia="ja-JP"/>
        </w:rPr>
      </w:pPr>
    </w:p>
    <w:p w14:paraId="159737BC" w14:textId="0DB40F80" w:rsidR="00400E2E" w:rsidRDefault="00000000" w:rsidP="00A53CC9">
      <w:pPr>
        <w:pStyle w:val="3GPPHeader"/>
        <w:jc w:val="both"/>
        <w:rPr>
          <w:sz w:val="22"/>
          <w:szCs w:val="22"/>
        </w:rPr>
      </w:pPr>
      <w:r>
        <w:rPr>
          <w:sz w:val="22"/>
          <w:szCs w:val="22"/>
        </w:rPr>
        <w:t>Agenda Item:</w:t>
      </w:r>
      <w:r>
        <w:rPr>
          <w:sz w:val="22"/>
          <w:szCs w:val="22"/>
        </w:rPr>
        <w:tab/>
      </w:r>
      <w:r w:rsidR="00C109C3">
        <w:rPr>
          <w:sz w:val="22"/>
          <w:szCs w:val="22"/>
        </w:rPr>
        <w:t>9.1.</w:t>
      </w:r>
      <w:r w:rsidR="00524E31">
        <w:rPr>
          <w:sz w:val="22"/>
          <w:szCs w:val="22"/>
        </w:rPr>
        <w:t>3.2</w:t>
      </w:r>
    </w:p>
    <w:p w14:paraId="6541D65A" w14:textId="0A4F2049" w:rsidR="00400E2E" w:rsidRDefault="00000000" w:rsidP="00A53CC9">
      <w:pPr>
        <w:pStyle w:val="3GPPHeader"/>
        <w:jc w:val="both"/>
        <w:rPr>
          <w:sz w:val="22"/>
          <w:szCs w:val="22"/>
        </w:rPr>
      </w:pPr>
      <w:r>
        <w:rPr>
          <w:sz w:val="22"/>
          <w:szCs w:val="22"/>
        </w:rPr>
        <w:t>Source:</w:t>
      </w:r>
      <w:r>
        <w:rPr>
          <w:sz w:val="22"/>
          <w:szCs w:val="22"/>
        </w:rPr>
        <w:tab/>
      </w:r>
      <w:r w:rsidR="00AE1C92" w:rsidRPr="00AE1C92">
        <w:rPr>
          <w:sz w:val="22"/>
          <w:szCs w:val="22"/>
        </w:rPr>
        <w:t>Indian Institute of Tech</w:t>
      </w:r>
      <w:r w:rsidR="00A06DFA">
        <w:rPr>
          <w:sz w:val="22"/>
          <w:szCs w:val="22"/>
        </w:rPr>
        <w:t>nology Madras</w:t>
      </w:r>
      <w:r w:rsidR="00AE1C92" w:rsidRPr="00AE1C92">
        <w:rPr>
          <w:sz w:val="22"/>
          <w:szCs w:val="22"/>
        </w:rPr>
        <w:t xml:space="preserve"> (</w:t>
      </w:r>
      <w:r w:rsidR="00A06DFA">
        <w:rPr>
          <w:sz w:val="22"/>
          <w:szCs w:val="22"/>
        </w:rPr>
        <w:t>IIT</w:t>
      </w:r>
      <w:r w:rsidR="00AE1C92" w:rsidRPr="00AE1C92">
        <w:rPr>
          <w:sz w:val="22"/>
          <w:szCs w:val="22"/>
        </w:rPr>
        <w:t>M)</w:t>
      </w:r>
      <w:r w:rsidR="00BC26BB">
        <w:rPr>
          <w:sz w:val="22"/>
          <w:szCs w:val="22"/>
        </w:rPr>
        <w:t>, IIT Kanpur</w:t>
      </w:r>
    </w:p>
    <w:p w14:paraId="29C9173C" w14:textId="5F228BF3" w:rsidR="00400E2E" w:rsidRDefault="00000000" w:rsidP="00A53CC9">
      <w:pPr>
        <w:pStyle w:val="3GPPHeader"/>
        <w:jc w:val="both"/>
        <w:rPr>
          <w:sz w:val="22"/>
          <w:szCs w:val="22"/>
        </w:rPr>
      </w:pPr>
      <w:r>
        <w:rPr>
          <w:sz w:val="22"/>
          <w:szCs w:val="22"/>
        </w:rPr>
        <w:t>Title:</w:t>
      </w:r>
      <w:r>
        <w:rPr>
          <w:sz w:val="22"/>
          <w:szCs w:val="22"/>
        </w:rPr>
        <w:tab/>
      </w:r>
      <w:r w:rsidR="00524E31" w:rsidRPr="00524E31">
        <w:rPr>
          <w:color w:val="000000"/>
          <w:sz w:val="22"/>
          <w:szCs w:val="22"/>
          <w:shd w:val="clear" w:color="auto" w:fill="FFFFFF"/>
        </w:rPr>
        <w:t>Discussion on AI/ML for CSI Compression</w:t>
      </w:r>
    </w:p>
    <w:p w14:paraId="228D18CA" w14:textId="77777777" w:rsidR="00400E2E" w:rsidRDefault="00000000" w:rsidP="00A53CC9">
      <w:pPr>
        <w:pStyle w:val="3GPPHeader"/>
        <w:jc w:val="both"/>
        <w:rPr>
          <w:sz w:val="22"/>
          <w:szCs w:val="22"/>
        </w:rPr>
      </w:pPr>
      <w:r>
        <w:rPr>
          <w:sz w:val="22"/>
          <w:szCs w:val="22"/>
        </w:rPr>
        <w:t>Document for:</w:t>
      </w:r>
      <w:r>
        <w:rPr>
          <w:sz w:val="22"/>
          <w:szCs w:val="22"/>
        </w:rPr>
        <w:tab/>
        <w:t>Discussion</w:t>
      </w:r>
    </w:p>
    <w:p w14:paraId="19FCB582" w14:textId="77777777" w:rsidR="00400E2E" w:rsidRDefault="00000000" w:rsidP="00A53CC9">
      <w:pPr>
        <w:pStyle w:val="Heading1"/>
        <w:numPr>
          <w:ilvl w:val="0"/>
          <w:numId w:val="2"/>
        </w:numPr>
        <w:jc w:val="both"/>
      </w:pPr>
      <w:r>
        <w:t>Introduction</w:t>
      </w:r>
    </w:p>
    <w:p w14:paraId="5CE21547" w14:textId="03702F23" w:rsidR="00B53F79" w:rsidRPr="00B63DD2" w:rsidRDefault="00B53F79" w:rsidP="00B53F79">
      <w:pPr>
        <w:jc w:val="both"/>
        <w:rPr>
          <w:sz w:val="20"/>
          <w:szCs w:val="20"/>
        </w:rPr>
      </w:pPr>
      <w:r w:rsidRPr="00B63DD2">
        <w:rPr>
          <w:sz w:val="20"/>
          <w:szCs w:val="20"/>
        </w:rPr>
        <w:t>This document includes our discussions</w:t>
      </w:r>
      <w:r w:rsidR="00AA3B74">
        <w:rPr>
          <w:sz w:val="20"/>
          <w:szCs w:val="20"/>
        </w:rPr>
        <w:t>, simulation results</w:t>
      </w:r>
      <w:r>
        <w:rPr>
          <w:sz w:val="20"/>
          <w:szCs w:val="20"/>
        </w:rPr>
        <w:t xml:space="preserve"> </w:t>
      </w:r>
      <w:r w:rsidR="000266E9">
        <w:rPr>
          <w:sz w:val="20"/>
          <w:szCs w:val="20"/>
        </w:rPr>
        <w:t>and</w:t>
      </w:r>
      <w:r>
        <w:rPr>
          <w:sz w:val="20"/>
          <w:szCs w:val="20"/>
        </w:rPr>
        <w:t xml:space="preserve"> observations </w:t>
      </w:r>
      <w:r w:rsidRPr="00B63DD2">
        <w:rPr>
          <w:sz w:val="20"/>
          <w:szCs w:val="20"/>
        </w:rPr>
        <w:t xml:space="preserve">on </w:t>
      </w:r>
      <w:r w:rsidR="005D21F2">
        <w:rPr>
          <w:sz w:val="20"/>
          <w:szCs w:val="20"/>
        </w:rPr>
        <w:t xml:space="preserve">the Release 19 study item: </w:t>
      </w:r>
      <w:r w:rsidRPr="005D1ABC">
        <w:rPr>
          <w:sz w:val="20"/>
          <w:szCs w:val="20"/>
          <w:lang w:val="en-GB"/>
        </w:rPr>
        <w:t xml:space="preserve">AI/ML for </w:t>
      </w:r>
      <w:r>
        <w:rPr>
          <w:sz w:val="20"/>
          <w:szCs w:val="20"/>
          <w:lang w:val="en-GB"/>
        </w:rPr>
        <w:t xml:space="preserve">CSI </w:t>
      </w:r>
      <w:r w:rsidR="005D21F2">
        <w:rPr>
          <w:sz w:val="20"/>
          <w:szCs w:val="20"/>
          <w:lang w:val="en-GB"/>
        </w:rPr>
        <w:t>Compression</w:t>
      </w:r>
      <w:r>
        <w:rPr>
          <w:sz w:val="20"/>
          <w:szCs w:val="20"/>
        </w:rPr>
        <w:t xml:space="preserve">. </w:t>
      </w:r>
      <w:r w:rsidR="008D1D66">
        <w:rPr>
          <w:sz w:val="20"/>
          <w:szCs w:val="20"/>
        </w:rPr>
        <w:t>Specifically,</w:t>
      </w:r>
      <w:r w:rsidR="005D21F2">
        <w:rPr>
          <w:sz w:val="20"/>
          <w:szCs w:val="20"/>
        </w:rPr>
        <w:t xml:space="preserve"> we focus on</w:t>
      </w:r>
      <w:r w:rsidR="00EF0B57">
        <w:rPr>
          <w:sz w:val="20"/>
          <w:szCs w:val="20"/>
        </w:rPr>
        <w:t xml:space="preserve"> </w:t>
      </w:r>
      <w:r w:rsidR="000266E9">
        <w:rPr>
          <w:sz w:val="20"/>
          <w:szCs w:val="20"/>
        </w:rPr>
        <w:t xml:space="preserve">options to resolve issues related to </w:t>
      </w:r>
      <w:r w:rsidR="00471855">
        <w:rPr>
          <w:sz w:val="20"/>
          <w:szCs w:val="20"/>
        </w:rPr>
        <w:t>inter</w:t>
      </w:r>
      <w:r w:rsidR="005D21F2">
        <w:rPr>
          <w:sz w:val="20"/>
          <w:szCs w:val="20"/>
        </w:rPr>
        <w:t>vendor training collaboration</w:t>
      </w:r>
      <w:r w:rsidR="000266E9">
        <w:rPr>
          <w:sz w:val="20"/>
          <w:szCs w:val="20"/>
        </w:rPr>
        <w:t xml:space="preserve">. </w:t>
      </w:r>
      <w:r w:rsidRPr="00B63DD2">
        <w:rPr>
          <w:sz w:val="20"/>
          <w:szCs w:val="20"/>
        </w:rPr>
        <w:t>In this section</w:t>
      </w:r>
      <w:r>
        <w:rPr>
          <w:sz w:val="20"/>
          <w:szCs w:val="20"/>
        </w:rPr>
        <w:t>,</w:t>
      </w:r>
      <w:r w:rsidRPr="00B63DD2">
        <w:rPr>
          <w:sz w:val="20"/>
          <w:szCs w:val="20"/>
        </w:rPr>
        <w:t xml:space="preserve"> we reproduce the relevant agreements from </w:t>
      </w:r>
      <w:r>
        <w:rPr>
          <w:sz w:val="20"/>
          <w:szCs w:val="20"/>
        </w:rPr>
        <w:t xml:space="preserve">the </w:t>
      </w:r>
      <w:r w:rsidRPr="00B63DD2">
        <w:rPr>
          <w:sz w:val="20"/>
          <w:szCs w:val="20"/>
        </w:rPr>
        <w:t xml:space="preserve">prior meeting. </w:t>
      </w:r>
    </w:p>
    <w:p w14:paraId="75948C9A" w14:textId="0353585D" w:rsidR="00B53F79" w:rsidRPr="005E3307" w:rsidRDefault="00B53F79" w:rsidP="00B53F79">
      <w:pPr>
        <w:pStyle w:val="0Maintext"/>
        <w:spacing w:after="120" w:afterAutospacing="0" w:line="240" w:lineRule="auto"/>
        <w:ind w:firstLine="0"/>
        <w:rPr>
          <w:rFonts w:eastAsiaTheme="minorEastAsia"/>
          <w:sz w:val="24"/>
          <w:szCs w:val="24"/>
          <w:lang w:val="en-US" w:eastAsia="zh-CN"/>
        </w:rPr>
      </w:pPr>
    </w:p>
    <w:tbl>
      <w:tblPr>
        <w:tblStyle w:val="TableGrid"/>
        <w:tblW w:w="9010" w:type="dxa"/>
        <w:tblLook w:val="04A0" w:firstRow="1" w:lastRow="0" w:firstColumn="1" w:lastColumn="0" w:noHBand="0" w:noVBand="1"/>
      </w:tblPr>
      <w:tblGrid>
        <w:gridCol w:w="9010"/>
      </w:tblGrid>
      <w:tr w:rsidR="00B53F79" w14:paraId="7D1594C1" w14:textId="77777777" w:rsidTr="00F67798">
        <w:tc>
          <w:tcPr>
            <w:tcW w:w="9010" w:type="dxa"/>
          </w:tcPr>
          <w:p w14:paraId="5EA832B2" w14:textId="51871A10" w:rsidR="00A83D83" w:rsidRPr="007E4152" w:rsidRDefault="00A83D83" w:rsidP="00A83D83">
            <w:pPr>
              <w:rPr>
                <w:b/>
                <w:bCs/>
                <w:sz w:val="20"/>
                <w:szCs w:val="20"/>
              </w:rPr>
            </w:pPr>
            <w:r w:rsidRPr="007E4152">
              <w:rPr>
                <w:b/>
                <w:bCs/>
                <w:sz w:val="20"/>
                <w:szCs w:val="20"/>
              </w:rPr>
              <w:t>RAN 1 #116-bis [1]</w:t>
            </w:r>
          </w:p>
          <w:p w14:paraId="2FF1DD46" w14:textId="77777777" w:rsidR="007E4152" w:rsidRPr="007E4152" w:rsidRDefault="007E4152" w:rsidP="007E4152">
            <w:pPr>
              <w:pStyle w:val="NormalWeb"/>
              <w:spacing w:beforeAutospacing="0" w:afterAutospacing="0"/>
              <w:rPr>
                <w:sz w:val="20"/>
                <w:szCs w:val="20"/>
                <w:lang w:val="en-IN"/>
              </w:rPr>
            </w:pPr>
            <w:r w:rsidRPr="007E4152">
              <w:rPr>
                <w:rFonts w:ascii="Times" w:hAnsi="Times" w:cs="Times"/>
                <w:color w:val="000000"/>
                <w:sz w:val="20"/>
                <w:szCs w:val="20"/>
                <w:shd w:val="clear" w:color="auto" w:fill="00FF00"/>
              </w:rPr>
              <w:t>Agreement</w:t>
            </w:r>
          </w:p>
          <w:p w14:paraId="6CC28F55" w14:textId="77777777" w:rsidR="007E4152" w:rsidRPr="007E4152" w:rsidRDefault="007E4152" w:rsidP="007E4152">
            <w:pPr>
              <w:pStyle w:val="NormalWeb"/>
              <w:numPr>
                <w:ilvl w:val="0"/>
                <w:numId w:val="93"/>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For Option 3/4/5, focus further discussion on the following assumptions:</w:t>
            </w:r>
          </w:p>
          <w:p w14:paraId="7F01A5F6" w14:textId="77777777" w:rsidR="007E4152" w:rsidRPr="007E4152" w:rsidRDefault="007E4152" w:rsidP="007E4152">
            <w:pPr>
              <w:pStyle w:val="NormalWeb"/>
              <w:numPr>
                <w:ilvl w:val="1"/>
                <w:numId w:val="94"/>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Option 3a/5a</w:t>
            </w:r>
          </w:p>
          <w:p w14:paraId="7D48D8C2" w14:textId="77777777" w:rsidR="007E4152" w:rsidRPr="007E4152" w:rsidRDefault="007E4152" w:rsidP="007E4152">
            <w:pPr>
              <w:pStyle w:val="NormalWeb"/>
              <w:numPr>
                <w:ilvl w:val="2"/>
                <w:numId w:val="95"/>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The model(5a)/parameter(3a) exchange originates from the NW-side and ends at the UE-side.</w:t>
            </w:r>
          </w:p>
          <w:p w14:paraId="6EB07732" w14:textId="77777777" w:rsidR="007E4152" w:rsidRPr="007E4152" w:rsidRDefault="007E4152" w:rsidP="007E4152">
            <w:pPr>
              <w:pStyle w:val="NormalWeb"/>
              <w:numPr>
                <w:ilvl w:val="2"/>
                <w:numId w:val="96"/>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Model(5a)/parameters(3a) exchanged from the NW-side to UE-side is either CSI generation or reconstruction part or both.</w:t>
            </w:r>
          </w:p>
          <w:p w14:paraId="02D9A896" w14:textId="77777777" w:rsidR="007E4152" w:rsidRPr="007E4152" w:rsidRDefault="007E4152" w:rsidP="007E4152">
            <w:pPr>
              <w:pStyle w:val="NormalWeb"/>
              <w:numPr>
                <w:ilvl w:val="3"/>
                <w:numId w:val="97"/>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Option 3a-1/5a-1: Model/Parameters exchanged from the NW-side to UE-side is CSI generation part.</w:t>
            </w:r>
          </w:p>
          <w:p w14:paraId="732539DD" w14:textId="77777777" w:rsidR="007E4152" w:rsidRPr="007E4152" w:rsidRDefault="007E4152" w:rsidP="007E4152">
            <w:pPr>
              <w:pStyle w:val="NormalWeb"/>
              <w:numPr>
                <w:ilvl w:val="3"/>
                <w:numId w:val="98"/>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Option 3a-2/5a-2: Model/Parameters exchanged from the NW-side to UE-side is CSI reconstruction part.</w:t>
            </w:r>
          </w:p>
          <w:p w14:paraId="7629B60A" w14:textId="77777777" w:rsidR="007E4152" w:rsidRPr="007E4152" w:rsidRDefault="007E4152" w:rsidP="007E4152">
            <w:pPr>
              <w:pStyle w:val="NormalWeb"/>
              <w:numPr>
                <w:ilvl w:val="3"/>
                <w:numId w:val="99"/>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Option 3a-3/5a-3: Model/Parameters exchanged from the NW-side to UE-side are both CSI generation part and CSI reconstruction part.</w:t>
            </w:r>
          </w:p>
          <w:p w14:paraId="39399DD6" w14:textId="77777777" w:rsidR="007E4152" w:rsidRPr="007E4152" w:rsidRDefault="007E4152" w:rsidP="007E4152">
            <w:pPr>
              <w:pStyle w:val="NormalWeb"/>
              <w:numPr>
                <w:ilvl w:val="3"/>
                <w:numId w:val="100"/>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Some additional information, if necessary, may be shared from the NW-side to help UE-side offline engineering and provide performance guidance.</w:t>
            </w:r>
          </w:p>
          <w:p w14:paraId="7268EC7C" w14:textId="77777777" w:rsidR="007E4152" w:rsidRPr="007E4152" w:rsidRDefault="007E4152" w:rsidP="007E4152">
            <w:pPr>
              <w:pStyle w:val="NormalWeb"/>
              <w:numPr>
                <w:ilvl w:val="4"/>
                <w:numId w:val="101"/>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Performance target </w:t>
            </w:r>
          </w:p>
          <w:p w14:paraId="3E4557C5" w14:textId="77777777" w:rsidR="007E4152" w:rsidRPr="007E4152" w:rsidRDefault="007E4152" w:rsidP="007E4152">
            <w:pPr>
              <w:pStyle w:val="NormalWeb"/>
              <w:numPr>
                <w:ilvl w:val="4"/>
                <w:numId w:val="102"/>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Dataset or information related to collecting dataset</w:t>
            </w:r>
          </w:p>
          <w:p w14:paraId="0544EAAD" w14:textId="77777777" w:rsidR="007E4152" w:rsidRPr="007E4152" w:rsidRDefault="007E4152" w:rsidP="007E4152">
            <w:pPr>
              <w:pStyle w:val="NormalWeb"/>
              <w:numPr>
                <w:ilvl w:val="2"/>
                <w:numId w:val="103"/>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Study different methods of exchanging, e.g., over the air-interface, offline delivery, etc.</w:t>
            </w:r>
          </w:p>
          <w:p w14:paraId="3FEB949D" w14:textId="77777777" w:rsidR="007E4152" w:rsidRPr="007E4152" w:rsidRDefault="007E4152" w:rsidP="007E4152">
            <w:pPr>
              <w:pStyle w:val="NormalWeb"/>
              <w:numPr>
                <w:ilvl w:val="1"/>
                <w:numId w:val="104"/>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Option 3b</w:t>
            </w:r>
          </w:p>
          <w:p w14:paraId="4BB1137E" w14:textId="77777777" w:rsidR="007E4152" w:rsidRPr="007E4152" w:rsidRDefault="007E4152" w:rsidP="007E4152">
            <w:pPr>
              <w:pStyle w:val="NormalWeb"/>
              <w:numPr>
                <w:ilvl w:val="2"/>
                <w:numId w:val="105"/>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The method of exchanging is over the air-interface via model transfer/delivery Case z4.</w:t>
            </w:r>
          </w:p>
          <w:p w14:paraId="6345950C" w14:textId="77777777" w:rsidR="007E4152" w:rsidRPr="007E4152" w:rsidRDefault="007E4152" w:rsidP="007E4152">
            <w:pPr>
              <w:pStyle w:val="NormalWeb"/>
              <w:numPr>
                <w:ilvl w:val="2"/>
                <w:numId w:val="106"/>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The parameter exchange is from NW to UE.</w:t>
            </w:r>
          </w:p>
          <w:p w14:paraId="7F73EA1D" w14:textId="77777777" w:rsidR="007E4152" w:rsidRPr="007E4152" w:rsidRDefault="007E4152" w:rsidP="007E4152">
            <w:pPr>
              <w:pStyle w:val="NormalWeb"/>
              <w:numPr>
                <w:ilvl w:val="2"/>
                <w:numId w:val="107"/>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Parameters exchanged from the NW-side to UE-side is CSI generation part.</w:t>
            </w:r>
          </w:p>
          <w:p w14:paraId="1CE944F0" w14:textId="77777777" w:rsidR="007E4152" w:rsidRPr="007E4152" w:rsidRDefault="007E4152" w:rsidP="007E4152">
            <w:pPr>
              <w:pStyle w:val="NormalWeb"/>
              <w:numPr>
                <w:ilvl w:val="1"/>
                <w:numId w:val="108"/>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Option 5b</w:t>
            </w:r>
          </w:p>
          <w:p w14:paraId="3C065BF7" w14:textId="77777777" w:rsidR="007E4152" w:rsidRPr="007E4152" w:rsidRDefault="007E4152" w:rsidP="007E4152">
            <w:pPr>
              <w:pStyle w:val="NormalWeb"/>
              <w:numPr>
                <w:ilvl w:val="2"/>
                <w:numId w:val="109"/>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The method of exchanging is over the air-interface via model transfer/delivery Case z4, assuming that the model structure is aligned based on offline inter-vendor collaboration.</w:t>
            </w:r>
          </w:p>
          <w:p w14:paraId="5B02F616" w14:textId="77777777" w:rsidR="007E4152" w:rsidRPr="007E4152" w:rsidRDefault="007E4152" w:rsidP="007E4152">
            <w:pPr>
              <w:pStyle w:val="NormalWeb"/>
              <w:numPr>
                <w:ilvl w:val="2"/>
                <w:numId w:val="110"/>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The model exchange is from NW to UE.</w:t>
            </w:r>
          </w:p>
          <w:p w14:paraId="1BA77E4A" w14:textId="77777777" w:rsidR="007E4152" w:rsidRPr="007E4152" w:rsidRDefault="007E4152" w:rsidP="007E4152">
            <w:pPr>
              <w:pStyle w:val="NormalWeb"/>
              <w:numPr>
                <w:ilvl w:val="2"/>
                <w:numId w:val="111"/>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Model exchanged from the NW-side to UE-side is CSI generation part.</w:t>
            </w:r>
          </w:p>
          <w:p w14:paraId="03A49DA0" w14:textId="77777777" w:rsidR="007E4152" w:rsidRPr="007E4152" w:rsidRDefault="007E4152" w:rsidP="007E4152">
            <w:pPr>
              <w:pStyle w:val="NormalWeb"/>
              <w:numPr>
                <w:ilvl w:val="1"/>
                <w:numId w:val="112"/>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Option 4:</w:t>
            </w:r>
          </w:p>
          <w:p w14:paraId="5D3FB434" w14:textId="77777777" w:rsidR="007E4152" w:rsidRPr="007E4152" w:rsidRDefault="007E4152" w:rsidP="007E4152">
            <w:pPr>
              <w:pStyle w:val="NormalWeb"/>
              <w:numPr>
                <w:ilvl w:val="2"/>
                <w:numId w:val="113"/>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The dataset exchange originates from the NW-side and ends at the UE-side.</w:t>
            </w:r>
          </w:p>
          <w:p w14:paraId="6FF107C1" w14:textId="77777777" w:rsidR="007E4152" w:rsidRPr="007E4152" w:rsidRDefault="007E4152" w:rsidP="007E4152">
            <w:pPr>
              <w:pStyle w:val="NormalWeb"/>
              <w:numPr>
                <w:ilvl w:val="2"/>
                <w:numId w:val="114"/>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 xml:space="preserve">Option 4-1: Dataset exchanged from the NW-side to UE-side consists of (target </w:t>
            </w:r>
            <w:proofErr w:type="gramStart"/>
            <w:r w:rsidRPr="007E4152">
              <w:rPr>
                <w:rFonts w:ascii="Times" w:hAnsi="Times" w:cs="Times"/>
                <w:color w:val="000000"/>
                <w:sz w:val="20"/>
                <w:szCs w:val="20"/>
              </w:rPr>
              <w:t>CSI,  CSI</w:t>
            </w:r>
            <w:proofErr w:type="gramEnd"/>
            <w:r w:rsidRPr="007E4152">
              <w:rPr>
                <w:rFonts w:ascii="Times" w:hAnsi="Times" w:cs="Times"/>
                <w:color w:val="000000"/>
                <w:sz w:val="20"/>
                <w:szCs w:val="20"/>
              </w:rPr>
              <w:t xml:space="preserve"> feedback).</w:t>
            </w:r>
          </w:p>
          <w:p w14:paraId="0CC3614A" w14:textId="77777777" w:rsidR="007E4152" w:rsidRPr="007E4152" w:rsidRDefault="007E4152" w:rsidP="007E4152">
            <w:pPr>
              <w:pStyle w:val="NormalWeb"/>
              <w:numPr>
                <w:ilvl w:val="2"/>
                <w:numId w:val="115"/>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Option 4-2: Dataset exchanged from the NW-side to UE-side consists of (CSI feedback, reconstructed target CSI).</w:t>
            </w:r>
          </w:p>
          <w:p w14:paraId="3E781632" w14:textId="77777777" w:rsidR="007E4152" w:rsidRPr="007E4152" w:rsidRDefault="007E4152" w:rsidP="007E4152">
            <w:pPr>
              <w:pStyle w:val="NormalWeb"/>
              <w:numPr>
                <w:ilvl w:val="2"/>
                <w:numId w:val="116"/>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lastRenderedPageBreak/>
              <w:t>Option 4-3: Dataset exchanged from the NW-side to UE-side consists of (target CSI, CSI feedback, reconstructed target CSI).</w:t>
            </w:r>
          </w:p>
          <w:p w14:paraId="1FF84C7D" w14:textId="77777777" w:rsidR="007E4152" w:rsidRPr="007E4152" w:rsidRDefault="007E4152" w:rsidP="007E4152">
            <w:pPr>
              <w:pStyle w:val="NormalWeb"/>
              <w:numPr>
                <w:ilvl w:val="2"/>
                <w:numId w:val="117"/>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Some additional information, if necessary, may be shared from the NW-side to help UE-side offline engineering and provide performance guidance.</w:t>
            </w:r>
          </w:p>
          <w:p w14:paraId="139B2676" w14:textId="77777777" w:rsidR="007E4152" w:rsidRPr="007E4152" w:rsidRDefault="007E4152" w:rsidP="007E4152">
            <w:pPr>
              <w:pStyle w:val="NormalWeb"/>
              <w:numPr>
                <w:ilvl w:val="3"/>
                <w:numId w:val="118"/>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Performance target</w:t>
            </w:r>
          </w:p>
          <w:p w14:paraId="421F488C" w14:textId="77777777" w:rsidR="007E4152" w:rsidRPr="007E4152" w:rsidRDefault="007E4152" w:rsidP="007E4152">
            <w:pPr>
              <w:pStyle w:val="NormalWeb"/>
              <w:numPr>
                <w:ilvl w:val="2"/>
                <w:numId w:val="119"/>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Study different methods of exchanging, e.g., over the air-interface, offline delivery, etc.</w:t>
            </w:r>
          </w:p>
          <w:p w14:paraId="452EE7DE" w14:textId="77777777" w:rsidR="007E4152" w:rsidRPr="007E4152" w:rsidRDefault="007E4152" w:rsidP="007E4152">
            <w:pPr>
              <w:pStyle w:val="NormalWeb"/>
              <w:numPr>
                <w:ilvl w:val="1"/>
                <w:numId w:val="120"/>
              </w:numPr>
              <w:spacing w:beforeAutospacing="0" w:afterAutospacing="0"/>
              <w:jc w:val="both"/>
              <w:textAlignment w:val="baseline"/>
              <w:rPr>
                <w:rFonts w:ascii="Times" w:hAnsi="Times" w:cs="Times"/>
                <w:color w:val="000000"/>
                <w:sz w:val="20"/>
                <w:szCs w:val="20"/>
              </w:rPr>
            </w:pPr>
            <w:r w:rsidRPr="007E4152">
              <w:rPr>
                <w:rFonts w:ascii="Times" w:hAnsi="Times" w:cs="Times"/>
                <w:color w:val="000000"/>
                <w:sz w:val="20"/>
                <w:szCs w:val="20"/>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27BCC1CF" w14:textId="373D2CD7" w:rsidR="00A83D83" w:rsidRPr="007E4152" w:rsidRDefault="007E4152" w:rsidP="00A83D83">
            <w:pPr>
              <w:pStyle w:val="NormalWeb"/>
              <w:numPr>
                <w:ilvl w:val="1"/>
                <w:numId w:val="121"/>
              </w:numPr>
              <w:spacing w:beforeAutospacing="0" w:after="180" w:afterAutospacing="0"/>
              <w:jc w:val="both"/>
              <w:textAlignment w:val="baseline"/>
              <w:rPr>
                <w:rFonts w:ascii="Times" w:hAnsi="Times" w:cs="Times"/>
                <w:color w:val="000000"/>
                <w:sz w:val="20"/>
                <w:szCs w:val="20"/>
              </w:rPr>
            </w:pPr>
            <w:r w:rsidRPr="007E4152">
              <w:rPr>
                <w:rFonts w:ascii="Times" w:hAnsi="Times" w:cs="Times"/>
                <w:color w:val="000000"/>
                <w:sz w:val="20"/>
                <w:szCs w:val="20"/>
              </w:rPr>
              <w:t>Note: The descriptions under each option are only for the purpose of simplified discussion and do not mean deprioritizing any other flavors (such as an exchange originating from the UE-side and ending at the NW-side) from potential specification. </w:t>
            </w:r>
          </w:p>
          <w:p w14:paraId="2C6C3F59" w14:textId="5DAD7E8A" w:rsidR="00A83D83" w:rsidRPr="007E4152" w:rsidRDefault="00A83D83" w:rsidP="00A83D83">
            <w:pPr>
              <w:rPr>
                <w:rFonts w:eastAsia="DengXian"/>
                <w:sz w:val="20"/>
                <w:szCs w:val="20"/>
                <w:highlight w:val="green"/>
                <w:lang w:eastAsia="zh-CN"/>
              </w:rPr>
            </w:pPr>
            <w:r w:rsidRPr="007E4152">
              <w:rPr>
                <w:b/>
                <w:bCs/>
                <w:sz w:val="20"/>
                <w:szCs w:val="20"/>
              </w:rPr>
              <w:t>RAN 1 #117 [2]</w:t>
            </w:r>
          </w:p>
          <w:p w14:paraId="11A11991" w14:textId="175ED709" w:rsidR="00A83D83" w:rsidRPr="007E4152" w:rsidRDefault="00A83D83" w:rsidP="00A83D83">
            <w:pPr>
              <w:rPr>
                <w:rFonts w:eastAsia="DengXian"/>
                <w:sz w:val="20"/>
                <w:szCs w:val="20"/>
                <w:highlight w:val="green"/>
                <w:lang w:eastAsia="zh-CN"/>
              </w:rPr>
            </w:pPr>
            <w:r w:rsidRPr="007E4152">
              <w:rPr>
                <w:rFonts w:eastAsia="DengXian" w:hint="eastAsia"/>
                <w:sz w:val="20"/>
                <w:szCs w:val="20"/>
                <w:highlight w:val="green"/>
                <w:lang w:eastAsia="zh-CN"/>
              </w:rPr>
              <w:t>Agreement</w:t>
            </w:r>
          </w:p>
          <w:p w14:paraId="6C5E7E0E" w14:textId="77777777" w:rsidR="00A83D83" w:rsidRPr="007E4152" w:rsidRDefault="00A83D83" w:rsidP="00A83D83">
            <w:pPr>
              <w:numPr>
                <w:ilvl w:val="0"/>
                <w:numId w:val="91"/>
              </w:numPr>
              <w:rPr>
                <w:sz w:val="20"/>
                <w:szCs w:val="20"/>
              </w:rPr>
            </w:pPr>
            <w:r w:rsidRPr="007E4152">
              <w:rPr>
                <w:sz w:val="20"/>
                <w:szCs w:val="20"/>
              </w:rPr>
              <w:t xml:space="preserve">For </w:t>
            </w:r>
            <w:r w:rsidRPr="007E4152">
              <w:rPr>
                <w:rFonts w:eastAsia="DengXian" w:hint="eastAsia"/>
                <w:sz w:val="20"/>
                <w:szCs w:val="20"/>
                <w:lang w:eastAsia="zh-CN"/>
              </w:rPr>
              <w:t>option 3a/3b/4/5a</w:t>
            </w:r>
            <w:r w:rsidRPr="007E4152">
              <w:rPr>
                <w:sz w:val="20"/>
                <w:szCs w:val="20"/>
              </w:rPr>
              <w:t xml:space="preserve"> and their sub</w:t>
            </w:r>
            <w:r w:rsidRPr="007E4152">
              <w:rPr>
                <w:rFonts w:eastAsia="DengXian" w:hint="eastAsia"/>
                <w:sz w:val="20"/>
                <w:szCs w:val="20"/>
                <w:lang w:eastAsia="zh-CN"/>
              </w:rPr>
              <w:t>-</w:t>
            </w:r>
            <w:r w:rsidRPr="007E4152">
              <w:rPr>
                <w:sz w:val="20"/>
                <w:szCs w:val="20"/>
              </w:rPr>
              <w:t xml:space="preserve">options, </w:t>
            </w:r>
            <w:r w:rsidRPr="007E4152">
              <w:rPr>
                <w:rFonts w:eastAsia="DengXian" w:hint="eastAsia"/>
                <w:sz w:val="20"/>
                <w:szCs w:val="20"/>
                <w:lang w:eastAsia="zh-CN"/>
              </w:rPr>
              <w:t xml:space="preserve">at least </w:t>
            </w:r>
            <w:r w:rsidRPr="007E4152">
              <w:rPr>
                <w:sz w:val="20"/>
                <w:szCs w:val="20"/>
              </w:rPr>
              <w:t>the following potential specification impacts have been identified. Further study the necessity, feasibility, their specification impact.</w:t>
            </w:r>
          </w:p>
          <w:p w14:paraId="0016C9A3" w14:textId="77777777" w:rsidR="00A83D83" w:rsidRPr="007E4152" w:rsidRDefault="00A83D83" w:rsidP="00A83D83">
            <w:pPr>
              <w:pStyle w:val="ListParagraph"/>
              <w:numPr>
                <w:ilvl w:val="0"/>
                <w:numId w:val="90"/>
              </w:numPr>
              <w:spacing w:after="180"/>
              <w:jc w:val="both"/>
              <w:rPr>
                <w:sz w:val="20"/>
                <w:szCs w:val="20"/>
              </w:rPr>
            </w:pPr>
            <w:r w:rsidRPr="007E4152">
              <w:rPr>
                <w:sz w:val="20"/>
                <w:szCs w:val="20"/>
              </w:rPr>
              <w:t>Exchange</w:t>
            </w:r>
          </w:p>
          <w:p w14:paraId="054230EF" w14:textId="77777777" w:rsidR="00A83D83" w:rsidRPr="007E4152" w:rsidRDefault="00A83D83" w:rsidP="00A83D83">
            <w:pPr>
              <w:pStyle w:val="ListParagraph"/>
              <w:numPr>
                <w:ilvl w:val="1"/>
                <w:numId w:val="90"/>
              </w:numPr>
              <w:spacing w:after="180"/>
              <w:jc w:val="both"/>
              <w:rPr>
                <w:sz w:val="20"/>
                <w:szCs w:val="20"/>
              </w:rPr>
            </w:pPr>
            <w:r w:rsidRPr="007E4152">
              <w:rPr>
                <w:sz w:val="20"/>
                <w:szCs w:val="20"/>
              </w:rPr>
              <w:t>Parameter / model exchange methods, format/contents, and related spec impacts (3a/3b/5a)</w:t>
            </w:r>
          </w:p>
          <w:p w14:paraId="575BF593" w14:textId="77777777" w:rsidR="00A83D83" w:rsidRPr="007E4152" w:rsidRDefault="00A83D83" w:rsidP="00A83D83">
            <w:pPr>
              <w:pStyle w:val="ListParagraph"/>
              <w:numPr>
                <w:ilvl w:val="1"/>
                <w:numId w:val="90"/>
              </w:numPr>
              <w:spacing w:after="180"/>
              <w:jc w:val="both"/>
              <w:rPr>
                <w:sz w:val="20"/>
                <w:szCs w:val="20"/>
              </w:rPr>
            </w:pPr>
            <w:r w:rsidRPr="007E4152">
              <w:rPr>
                <w:sz w:val="20"/>
                <w:szCs w:val="20"/>
              </w:rPr>
              <w:t>Dataset exchange methods, format/type/contents of data/dataset, and related spec impacts (4)</w:t>
            </w:r>
          </w:p>
          <w:p w14:paraId="7DE8EB19" w14:textId="77777777" w:rsidR="00A83D83" w:rsidRPr="007E4152" w:rsidRDefault="00A83D83" w:rsidP="00A83D83">
            <w:pPr>
              <w:pStyle w:val="ListParagraph"/>
              <w:numPr>
                <w:ilvl w:val="1"/>
                <w:numId w:val="90"/>
              </w:numPr>
              <w:spacing w:after="180"/>
              <w:jc w:val="both"/>
              <w:rPr>
                <w:sz w:val="20"/>
                <w:szCs w:val="20"/>
              </w:rPr>
            </w:pPr>
            <w:r w:rsidRPr="007E4152">
              <w:rPr>
                <w:sz w:val="20"/>
                <w:szCs w:val="20"/>
              </w:rPr>
              <w:t>Additional information, if necessary, that may be shared from the NW-side to help UE-side offline engineering and provide performance guidance (3a/5a/4)</w:t>
            </w:r>
          </w:p>
          <w:p w14:paraId="6B901EE2" w14:textId="77777777" w:rsidR="00A83D83" w:rsidRPr="007E4152" w:rsidRDefault="00A83D83" w:rsidP="00A83D83">
            <w:pPr>
              <w:pStyle w:val="ListParagraph"/>
              <w:numPr>
                <w:ilvl w:val="2"/>
                <w:numId w:val="90"/>
              </w:numPr>
              <w:spacing w:after="180"/>
              <w:jc w:val="both"/>
              <w:rPr>
                <w:sz w:val="20"/>
                <w:szCs w:val="20"/>
              </w:rPr>
            </w:pPr>
            <w:r w:rsidRPr="007E4152">
              <w:rPr>
                <w:sz w:val="20"/>
                <w:szCs w:val="20"/>
              </w:rPr>
              <w:t>Performance target (3a/5a/4)</w:t>
            </w:r>
          </w:p>
          <w:p w14:paraId="12FDA73C" w14:textId="77777777" w:rsidR="00A83D83" w:rsidRPr="007E4152" w:rsidRDefault="00A83D83" w:rsidP="00A83D83">
            <w:pPr>
              <w:pStyle w:val="ListParagraph"/>
              <w:numPr>
                <w:ilvl w:val="2"/>
                <w:numId w:val="90"/>
              </w:numPr>
              <w:spacing w:after="180"/>
              <w:jc w:val="both"/>
              <w:rPr>
                <w:sz w:val="20"/>
                <w:szCs w:val="20"/>
              </w:rPr>
            </w:pPr>
            <w:r w:rsidRPr="007E4152">
              <w:rPr>
                <w:sz w:val="20"/>
                <w:szCs w:val="20"/>
              </w:rPr>
              <w:t>Dataset or information related to collecting dataset (3a/5a)</w:t>
            </w:r>
          </w:p>
          <w:p w14:paraId="28056843" w14:textId="77777777" w:rsidR="00A83D83" w:rsidRPr="007E4152" w:rsidRDefault="00A83D83" w:rsidP="00A83D83">
            <w:pPr>
              <w:pStyle w:val="ListParagraph"/>
              <w:numPr>
                <w:ilvl w:val="2"/>
                <w:numId w:val="90"/>
              </w:numPr>
              <w:spacing w:after="180"/>
              <w:jc w:val="both"/>
              <w:rPr>
                <w:sz w:val="20"/>
                <w:szCs w:val="20"/>
              </w:rPr>
            </w:pPr>
            <w:r w:rsidRPr="007E4152">
              <w:rPr>
                <w:sz w:val="20"/>
                <w:szCs w:val="20"/>
              </w:rPr>
              <w:t>Any other additional information</w:t>
            </w:r>
          </w:p>
          <w:p w14:paraId="727DA668" w14:textId="77777777" w:rsidR="00A83D83" w:rsidRPr="007E4152" w:rsidRDefault="00A83D83" w:rsidP="00A83D83">
            <w:pPr>
              <w:pStyle w:val="ListParagraph"/>
              <w:numPr>
                <w:ilvl w:val="0"/>
                <w:numId w:val="90"/>
              </w:numPr>
              <w:spacing w:after="180"/>
              <w:jc w:val="both"/>
              <w:rPr>
                <w:sz w:val="20"/>
                <w:szCs w:val="20"/>
              </w:rPr>
            </w:pPr>
            <w:r w:rsidRPr="007E4152">
              <w:rPr>
                <w:sz w:val="20"/>
                <w:szCs w:val="20"/>
              </w:rPr>
              <w:t>Model pairing (3a/3b/4/5a)</w:t>
            </w:r>
          </w:p>
          <w:p w14:paraId="5965DC57" w14:textId="77777777" w:rsidR="00A83D83" w:rsidRPr="007E4152" w:rsidRDefault="00A83D83" w:rsidP="00A83D83">
            <w:pPr>
              <w:pStyle w:val="ListParagraph"/>
              <w:numPr>
                <w:ilvl w:val="0"/>
                <w:numId w:val="90"/>
              </w:numPr>
              <w:spacing w:after="180"/>
              <w:jc w:val="both"/>
              <w:rPr>
                <w:sz w:val="20"/>
                <w:szCs w:val="20"/>
              </w:rPr>
            </w:pPr>
            <w:r w:rsidRPr="007E4152">
              <w:rPr>
                <w:sz w:val="20"/>
                <w:szCs w:val="20"/>
              </w:rPr>
              <w:t>UE capability (3a/3b/4/5a)</w:t>
            </w:r>
          </w:p>
          <w:p w14:paraId="33C2D97C" w14:textId="77777777" w:rsidR="00A83D83" w:rsidRPr="007E4152" w:rsidRDefault="00A83D83" w:rsidP="00A83D83">
            <w:pPr>
              <w:pStyle w:val="ListParagraph"/>
              <w:numPr>
                <w:ilvl w:val="0"/>
                <w:numId w:val="90"/>
              </w:numPr>
              <w:spacing w:after="180"/>
              <w:jc w:val="both"/>
              <w:rPr>
                <w:sz w:val="20"/>
                <w:szCs w:val="20"/>
              </w:rPr>
            </w:pPr>
            <w:r w:rsidRPr="007E4152">
              <w:rPr>
                <w:sz w:val="20"/>
                <w:szCs w:val="20"/>
              </w:rPr>
              <w:t>Model related aspects, such as scalability (e.g., payload sizes, antenna ports, bandwidth), rank and layer handling (3a/3b/4/5a)</w:t>
            </w:r>
          </w:p>
          <w:p w14:paraId="551E48C1" w14:textId="77777777" w:rsidR="00A83D83" w:rsidRPr="007E4152" w:rsidRDefault="00A83D83" w:rsidP="00A83D83">
            <w:pPr>
              <w:pStyle w:val="ListParagraph"/>
              <w:numPr>
                <w:ilvl w:val="0"/>
                <w:numId w:val="90"/>
              </w:numPr>
              <w:spacing w:after="180"/>
              <w:jc w:val="both"/>
              <w:rPr>
                <w:sz w:val="20"/>
                <w:szCs w:val="20"/>
              </w:rPr>
            </w:pPr>
            <w:r w:rsidRPr="007E4152">
              <w:rPr>
                <w:sz w:val="20"/>
                <w:szCs w:val="20"/>
              </w:rPr>
              <w:t>Quantization of feedback (3a/3b/4/5a)</w:t>
            </w:r>
          </w:p>
          <w:p w14:paraId="05DA04BC" w14:textId="77777777" w:rsidR="00A83D83" w:rsidRPr="007E4152" w:rsidRDefault="00A83D83" w:rsidP="00A83D83">
            <w:pPr>
              <w:pStyle w:val="ListParagraph"/>
              <w:numPr>
                <w:ilvl w:val="0"/>
                <w:numId w:val="90"/>
              </w:numPr>
              <w:spacing w:after="180"/>
              <w:jc w:val="both"/>
              <w:rPr>
                <w:sz w:val="20"/>
                <w:szCs w:val="20"/>
              </w:rPr>
            </w:pPr>
            <w:r w:rsidRPr="007E4152">
              <w:rPr>
                <w:sz w:val="20"/>
                <w:szCs w:val="20"/>
              </w:rPr>
              <w:t>Model structure details (3a/3b)</w:t>
            </w:r>
          </w:p>
          <w:p w14:paraId="17F45400" w14:textId="77777777" w:rsidR="00A83D83" w:rsidRPr="007E4152" w:rsidRDefault="00A83D83" w:rsidP="00A83D83">
            <w:pPr>
              <w:pStyle w:val="ListParagraph"/>
              <w:spacing w:after="180"/>
              <w:ind w:left="0"/>
              <w:jc w:val="both"/>
              <w:rPr>
                <w:rFonts w:eastAsia="DengXian"/>
                <w:sz w:val="20"/>
                <w:szCs w:val="20"/>
                <w:lang w:eastAsia="zh-CN"/>
              </w:rPr>
            </w:pPr>
            <w:r w:rsidRPr="007E4152">
              <w:rPr>
                <w:sz w:val="20"/>
                <w:szCs w:val="20"/>
              </w:rPr>
              <w:t xml:space="preserve">Note: </w:t>
            </w:r>
            <w:r w:rsidRPr="007E4152">
              <w:rPr>
                <w:rFonts w:eastAsia="DengXian" w:hint="eastAsia"/>
                <w:sz w:val="20"/>
                <w:szCs w:val="20"/>
                <w:lang w:eastAsia="zh-CN"/>
              </w:rPr>
              <w:t>Option 3a/4/5a and option 3b</w:t>
            </w:r>
            <w:r w:rsidRPr="007E4152">
              <w:rPr>
                <w:sz w:val="20"/>
                <w:szCs w:val="20"/>
              </w:rPr>
              <w:t xml:space="preserve"> serve two different deployment time scales, UE capabilities, device-side optimizations, and training methods, and therefore may be complementary to each other, with potential specification of both.</w:t>
            </w:r>
          </w:p>
          <w:p w14:paraId="308F1B43" w14:textId="571A1BDE" w:rsidR="00B53F79" w:rsidRPr="007E4152" w:rsidRDefault="00A83D83" w:rsidP="00A25015">
            <w:pPr>
              <w:numPr>
                <w:ilvl w:val="0"/>
                <w:numId w:val="92"/>
              </w:numPr>
              <w:rPr>
                <w:rFonts w:eastAsia="SimSun"/>
                <w:sz w:val="20"/>
                <w:szCs w:val="20"/>
                <w:lang w:eastAsia="zh-CN"/>
              </w:rPr>
            </w:pPr>
            <w:r w:rsidRPr="007E4152">
              <w:rPr>
                <w:rFonts w:eastAsia="SimSun"/>
                <w:sz w:val="20"/>
                <w:szCs w:val="20"/>
                <w:lang w:eastAsia="zh-CN"/>
              </w:rPr>
              <w:t>Specification of option 1, if needed from RAN1, can reuse specification of opt</w:t>
            </w:r>
            <w:r w:rsidRPr="007E4152">
              <w:rPr>
                <w:rFonts w:eastAsia="SimSun" w:hint="eastAsia"/>
                <w:sz w:val="20"/>
                <w:szCs w:val="20"/>
                <w:lang w:eastAsia="zh-CN"/>
              </w:rPr>
              <w:t>i</w:t>
            </w:r>
            <w:r w:rsidRPr="007E4152">
              <w:rPr>
                <w:rFonts w:eastAsia="SimSun"/>
                <w:sz w:val="20"/>
                <w:szCs w:val="20"/>
                <w:lang w:eastAsia="zh-CN"/>
              </w:rPr>
              <w:t xml:space="preserve">on </w:t>
            </w:r>
            <w:r w:rsidRPr="007E4152">
              <w:rPr>
                <w:rFonts w:eastAsia="SimSun" w:hint="eastAsia"/>
                <w:sz w:val="20"/>
                <w:szCs w:val="20"/>
                <w:lang w:eastAsia="zh-CN"/>
              </w:rPr>
              <w:t>3a/</w:t>
            </w:r>
            <w:r w:rsidRPr="007E4152">
              <w:rPr>
                <w:rFonts w:eastAsia="SimSun"/>
                <w:sz w:val="20"/>
                <w:szCs w:val="20"/>
                <w:lang w:eastAsia="zh-CN"/>
              </w:rPr>
              <w:t xml:space="preserve">3b, with the additional specification of parameters. </w:t>
            </w:r>
          </w:p>
        </w:tc>
      </w:tr>
    </w:tbl>
    <w:p w14:paraId="6E6A16A1" w14:textId="3AFA5FF5" w:rsidR="002949B5" w:rsidRPr="002949B5" w:rsidRDefault="002949B5" w:rsidP="002949B5">
      <w:pPr>
        <w:jc w:val="both"/>
        <w:rPr>
          <w:color w:val="000000"/>
          <w:sz w:val="20"/>
          <w:szCs w:val="20"/>
        </w:rPr>
      </w:pPr>
    </w:p>
    <w:p w14:paraId="295DE3F8" w14:textId="05BD1E67" w:rsidR="00AA3B74" w:rsidRDefault="0038162C" w:rsidP="00AA3B74">
      <w:pPr>
        <w:pStyle w:val="Heading1"/>
        <w:numPr>
          <w:ilvl w:val="0"/>
          <w:numId w:val="2"/>
        </w:numPr>
        <w:jc w:val="both"/>
      </w:pPr>
      <w:r>
        <w:t>Option 4 for intervendor compatibility – dataset exchange</w:t>
      </w:r>
    </w:p>
    <w:p w14:paraId="5E8E2071" w14:textId="377EE291" w:rsidR="0045385E" w:rsidRDefault="0045385E" w:rsidP="00901FF2">
      <w:pPr>
        <w:rPr>
          <w:sz w:val="20"/>
          <w:szCs w:val="20"/>
          <w:lang w:val="en-GB" w:eastAsia="zh-CN"/>
        </w:rPr>
      </w:pPr>
      <w:r>
        <w:rPr>
          <w:sz w:val="20"/>
          <w:szCs w:val="20"/>
          <w:lang w:val="en-GB" w:eastAsia="zh-CN"/>
        </w:rPr>
        <w:t xml:space="preserve">Option 4 for intervendor compatibility refers to </w:t>
      </w:r>
      <w:r w:rsidR="004E2DC8">
        <w:rPr>
          <w:sz w:val="20"/>
          <w:szCs w:val="20"/>
          <w:lang w:val="en-GB" w:eastAsia="zh-CN"/>
        </w:rPr>
        <w:t xml:space="preserve">the </w:t>
      </w:r>
      <w:r>
        <w:rPr>
          <w:sz w:val="20"/>
          <w:szCs w:val="20"/>
          <w:lang w:val="en-GB" w:eastAsia="zh-CN"/>
        </w:rPr>
        <w:t xml:space="preserve">exchange of dataset originating at the NW side and ending at the UE side. Option 4 further has 3 sub-options depending on the type of data exchanged. The following section describes possible implementations of the 3 sub-options for dataset exchange. </w:t>
      </w:r>
    </w:p>
    <w:p w14:paraId="5C8A09A6" w14:textId="545EA3CD" w:rsidR="001C2233" w:rsidRDefault="001C2233" w:rsidP="00901FF2">
      <w:pPr>
        <w:rPr>
          <w:sz w:val="20"/>
          <w:szCs w:val="20"/>
          <w:lang w:val="en-GB" w:eastAsia="zh-CN"/>
        </w:rPr>
      </w:pPr>
    </w:p>
    <w:p w14:paraId="67A64A28" w14:textId="07C45E1A" w:rsidR="00901FF2" w:rsidRPr="00463670" w:rsidRDefault="00463670" w:rsidP="00901FF2">
      <w:pPr>
        <w:rPr>
          <w:sz w:val="20"/>
          <w:szCs w:val="20"/>
          <w:lang w:val="en-GB" w:eastAsia="zh-CN"/>
        </w:rPr>
      </w:pPr>
      <w:r w:rsidRPr="00463670">
        <w:rPr>
          <w:b/>
          <w:bCs/>
          <w:i/>
          <w:iCs/>
          <w:sz w:val="20"/>
          <w:szCs w:val="20"/>
          <w:lang w:val="en-GB" w:eastAsia="zh-CN"/>
        </w:rPr>
        <w:t>Observation 1:</w:t>
      </w:r>
      <w:r w:rsidRPr="00463670">
        <w:rPr>
          <w:sz w:val="20"/>
          <w:szCs w:val="20"/>
          <w:lang w:val="en-GB" w:eastAsia="zh-CN"/>
        </w:rPr>
        <w:t xml:space="preserve"> The following could be a way to implement </w:t>
      </w:r>
      <w:r w:rsidR="00901FF2" w:rsidRPr="00463670">
        <w:rPr>
          <w:sz w:val="20"/>
          <w:szCs w:val="20"/>
          <w:u w:val="single"/>
          <w:lang w:val="en-GB" w:eastAsia="zh-CN"/>
        </w:rPr>
        <w:t>Option 4-1</w:t>
      </w:r>
      <w:r w:rsidRPr="00463670">
        <w:rPr>
          <w:sz w:val="20"/>
          <w:szCs w:val="20"/>
          <w:lang w:val="en-GB" w:eastAsia="zh-CN"/>
        </w:rPr>
        <w:t xml:space="preserve"> in which a </w:t>
      </w:r>
      <w:r w:rsidRPr="00463670">
        <w:rPr>
          <w:rFonts w:ascii="Times" w:hAnsi="Times" w:cs="Times"/>
          <w:color w:val="000000"/>
          <w:sz w:val="20"/>
          <w:szCs w:val="20"/>
        </w:rPr>
        <w:t>d</w:t>
      </w:r>
      <w:r w:rsidR="0045385E" w:rsidRPr="00463670">
        <w:rPr>
          <w:rFonts w:ascii="Times" w:hAnsi="Times" w:cs="Times"/>
          <w:color w:val="000000"/>
          <w:sz w:val="20"/>
          <w:szCs w:val="20"/>
        </w:rPr>
        <w:t xml:space="preserve">ataset </w:t>
      </w:r>
      <w:r w:rsidRPr="00463670">
        <w:rPr>
          <w:rFonts w:ascii="Times" w:hAnsi="Times" w:cs="Times"/>
          <w:color w:val="000000"/>
          <w:sz w:val="20"/>
          <w:szCs w:val="20"/>
        </w:rPr>
        <w:t xml:space="preserve">is </w:t>
      </w:r>
      <w:r w:rsidR="0045385E" w:rsidRPr="00463670">
        <w:rPr>
          <w:rFonts w:ascii="Times" w:hAnsi="Times" w:cs="Times"/>
          <w:color w:val="000000"/>
          <w:sz w:val="20"/>
          <w:szCs w:val="20"/>
        </w:rPr>
        <w:t>exchanged from the NW-side to UE-side consist</w:t>
      </w:r>
      <w:r w:rsidR="00405568">
        <w:rPr>
          <w:rFonts w:ascii="Times" w:hAnsi="Times" w:cs="Times"/>
          <w:color w:val="000000"/>
          <w:sz w:val="20"/>
          <w:szCs w:val="20"/>
        </w:rPr>
        <w:t>ing</w:t>
      </w:r>
      <w:r w:rsidR="0045385E" w:rsidRPr="00463670">
        <w:rPr>
          <w:rFonts w:ascii="Times" w:hAnsi="Times" w:cs="Times"/>
          <w:color w:val="000000"/>
          <w:sz w:val="20"/>
          <w:szCs w:val="20"/>
        </w:rPr>
        <w:t xml:space="preserve"> of target CSI and CSI feedback</w:t>
      </w:r>
    </w:p>
    <w:p w14:paraId="5DBB953C" w14:textId="32BD0C9C" w:rsidR="00901FF2" w:rsidRPr="007E4152" w:rsidRDefault="00901FF2" w:rsidP="00901FF2">
      <w:pPr>
        <w:numPr>
          <w:ilvl w:val="0"/>
          <w:numId w:val="87"/>
        </w:numPr>
        <w:rPr>
          <w:sz w:val="20"/>
          <w:szCs w:val="20"/>
          <w:lang w:val="en-GB" w:eastAsia="zh-CN"/>
        </w:rPr>
      </w:pPr>
      <w:r w:rsidRPr="007E4152">
        <w:rPr>
          <w:sz w:val="20"/>
          <w:szCs w:val="20"/>
          <w:lang w:val="en-GB" w:eastAsia="zh-CN"/>
        </w:rPr>
        <w:t>NW does joint training of a two-sided model</w:t>
      </w:r>
    </w:p>
    <w:p w14:paraId="00591543" w14:textId="517CC417" w:rsidR="00901FF2" w:rsidRPr="007E4152" w:rsidRDefault="00901FF2" w:rsidP="00901FF2">
      <w:pPr>
        <w:numPr>
          <w:ilvl w:val="0"/>
          <w:numId w:val="87"/>
        </w:numPr>
        <w:rPr>
          <w:sz w:val="20"/>
          <w:szCs w:val="20"/>
          <w:lang w:val="en-GB" w:eastAsia="zh-CN"/>
        </w:rPr>
      </w:pPr>
      <w:r w:rsidRPr="007E4152">
        <w:rPr>
          <w:sz w:val="20"/>
          <w:szCs w:val="20"/>
          <w:lang w:val="en-GB" w:eastAsia="zh-CN"/>
        </w:rPr>
        <w:t xml:space="preserve">NW shares some or all of a dataset containing Target CSI and CSI Feedback </w:t>
      </w:r>
    </w:p>
    <w:p w14:paraId="49074707" w14:textId="38A0318B" w:rsidR="00901FF2" w:rsidRPr="007E4152" w:rsidRDefault="00901FF2" w:rsidP="00373589">
      <w:pPr>
        <w:numPr>
          <w:ilvl w:val="0"/>
          <w:numId w:val="87"/>
        </w:numPr>
        <w:rPr>
          <w:sz w:val="20"/>
          <w:szCs w:val="20"/>
          <w:lang w:val="en-GB" w:eastAsia="zh-CN"/>
        </w:rPr>
      </w:pPr>
      <w:r w:rsidRPr="007E4152">
        <w:rPr>
          <w:sz w:val="20"/>
          <w:szCs w:val="20"/>
          <w:lang w:val="en-GB" w:eastAsia="zh-CN"/>
        </w:rPr>
        <w:t xml:space="preserve">UE trains an encoder (could be </w:t>
      </w:r>
      <w:r w:rsidR="0009439F">
        <w:rPr>
          <w:sz w:val="20"/>
          <w:szCs w:val="20"/>
          <w:lang w:val="en-GB" w:eastAsia="zh-CN"/>
        </w:rPr>
        <w:t>a</w:t>
      </w:r>
      <w:r w:rsidRPr="007E4152">
        <w:rPr>
          <w:sz w:val="20"/>
          <w:szCs w:val="20"/>
          <w:lang w:val="en-GB" w:eastAsia="zh-CN"/>
        </w:rPr>
        <w:t xml:space="preserve"> different model structure </w:t>
      </w:r>
      <w:r w:rsidR="004E2DC8">
        <w:rPr>
          <w:sz w:val="20"/>
          <w:szCs w:val="20"/>
          <w:lang w:val="en-GB" w:eastAsia="zh-CN"/>
        </w:rPr>
        <w:t xml:space="preserve">from </w:t>
      </w:r>
      <w:r w:rsidRPr="007E4152">
        <w:rPr>
          <w:sz w:val="20"/>
          <w:szCs w:val="20"/>
          <w:lang w:val="en-GB" w:eastAsia="zh-CN"/>
        </w:rPr>
        <w:t xml:space="preserve">step 1) using Target CSI and CSI Feedback shared by the NW </w:t>
      </w:r>
    </w:p>
    <w:p w14:paraId="0D35A304" w14:textId="24817F7B" w:rsidR="00901FF2" w:rsidRPr="007E4152" w:rsidRDefault="00901FF2" w:rsidP="00901FF2">
      <w:pPr>
        <w:numPr>
          <w:ilvl w:val="0"/>
          <w:numId w:val="87"/>
        </w:numPr>
        <w:rPr>
          <w:sz w:val="20"/>
          <w:szCs w:val="20"/>
          <w:lang w:val="en-GB" w:eastAsia="zh-CN"/>
        </w:rPr>
      </w:pPr>
      <w:r w:rsidRPr="007E4152">
        <w:rPr>
          <w:sz w:val="20"/>
          <w:szCs w:val="20"/>
          <w:lang w:val="en-GB" w:eastAsia="zh-CN"/>
        </w:rPr>
        <w:t xml:space="preserve">Inter-vendor compatibility is achieved if the encoder in step </w:t>
      </w:r>
      <w:r w:rsidR="00373589" w:rsidRPr="007E4152">
        <w:rPr>
          <w:sz w:val="20"/>
          <w:szCs w:val="20"/>
          <w:lang w:val="en-GB" w:eastAsia="zh-CN"/>
        </w:rPr>
        <w:t>3</w:t>
      </w:r>
      <w:r w:rsidRPr="007E4152">
        <w:rPr>
          <w:sz w:val="20"/>
          <w:szCs w:val="20"/>
          <w:lang w:val="en-GB" w:eastAsia="zh-CN"/>
        </w:rPr>
        <w:t xml:space="preserve"> performs the same as or better than the encoder in step 1. </w:t>
      </w:r>
    </w:p>
    <w:p w14:paraId="7177C130" w14:textId="2CBB9AB2" w:rsidR="00901FF2" w:rsidRPr="007E4152" w:rsidRDefault="00901FF2" w:rsidP="00901FF2">
      <w:pPr>
        <w:rPr>
          <w:sz w:val="20"/>
          <w:szCs w:val="20"/>
          <w:lang w:val="en-GB" w:eastAsia="zh-CN"/>
        </w:rPr>
      </w:pPr>
    </w:p>
    <w:p w14:paraId="1A3B346B" w14:textId="711E0BA4" w:rsidR="00901FF2" w:rsidRPr="00405568" w:rsidRDefault="00405568" w:rsidP="00901FF2">
      <w:pPr>
        <w:rPr>
          <w:sz w:val="20"/>
          <w:szCs w:val="20"/>
          <w:lang w:val="en-GB" w:eastAsia="zh-CN"/>
        </w:rPr>
      </w:pPr>
      <w:r w:rsidRPr="00405568">
        <w:rPr>
          <w:b/>
          <w:bCs/>
          <w:i/>
          <w:iCs/>
          <w:sz w:val="20"/>
          <w:szCs w:val="20"/>
          <w:lang w:val="en-GB" w:eastAsia="zh-CN"/>
        </w:rPr>
        <w:t>Observation 2:</w:t>
      </w:r>
      <w:r w:rsidRPr="00405568">
        <w:rPr>
          <w:sz w:val="20"/>
          <w:szCs w:val="20"/>
          <w:lang w:val="en-GB" w:eastAsia="zh-CN"/>
        </w:rPr>
        <w:t xml:space="preserve"> The following could be a way to implement </w:t>
      </w:r>
      <w:r w:rsidRPr="00DD5220">
        <w:rPr>
          <w:sz w:val="20"/>
          <w:szCs w:val="20"/>
          <w:u w:val="single"/>
          <w:lang w:val="en-GB" w:eastAsia="zh-CN"/>
        </w:rPr>
        <w:t>Option 4-2</w:t>
      </w:r>
      <w:r w:rsidRPr="00405568">
        <w:rPr>
          <w:sz w:val="20"/>
          <w:szCs w:val="20"/>
          <w:lang w:val="en-GB" w:eastAsia="zh-CN"/>
        </w:rPr>
        <w:t xml:space="preserve"> in which a dataset </w:t>
      </w:r>
      <w:r w:rsidRPr="00405568">
        <w:rPr>
          <w:rFonts w:ascii="Times" w:hAnsi="Times" w:cs="Times"/>
          <w:color w:val="000000"/>
          <w:sz w:val="20"/>
          <w:szCs w:val="20"/>
        </w:rPr>
        <w:t>is</w:t>
      </w:r>
      <w:r w:rsidR="00683168" w:rsidRPr="00405568">
        <w:rPr>
          <w:rFonts w:ascii="Times" w:hAnsi="Times" w:cs="Times"/>
          <w:color w:val="000000"/>
          <w:sz w:val="20"/>
          <w:szCs w:val="20"/>
        </w:rPr>
        <w:t xml:space="preserve"> exchanged from the NW-side to UE-side </w:t>
      </w:r>
      <w:r w:rsidRPr="00405568">
        <w:rPr>
          <w:rFonts w:ascii="Times" w:hAnsi="Times" w:cs="Times"/>
          <w:color w:val="000000"/>
          <w:sz w:val="20"/>
          <w:szCs w:val="20"/>
        </w:rPr>
        <w:t>consisting</w:t>
      </w:r>
      <w:r w:rsidR="00683168" w:rsidRPr="00405568">
        <w:rPr>
          <w:rFonts w:ascii="Times" w:hAnsi="Times" w:cs="Times"/>
          <w:color w:val="000000"/>
          <w:sz w:val="20"/>
          <w:szCs w:val="20"/>
        </w:rPr>
        <w:t xml:space="preserve"> of CSI feedback and reconstructed </w:t>
      </w:r>
      <w:r w:rsidR="00A64E9E" w:rsidRPr="00405568">
        <w:rPr>
          <w:rFonts w:ascii="Times" w:hAnsi="Times" w:cs="Times"/>
          <w:color w:val="000000"/>
          <w:sz w:val="20"/>
          <w:szCs w:val="20"/>
        </w:rPr>
        <w:t xml:space="preserve">target </w:t>
      </w:r>
      <w:r w:rsidR="00683168" w:rsidRPr="00405568">
        <w:rPr>
          <w:rFonts w:ascii="Times" w:hAnsi="Times" w:cs="Times"/>
          <w:color w:val="000000"/>
          <w:sz w:val="20"/>
          <w:szCs w:val="20"/>
        </w:rPr>
        <w:t>CSI</w:t>
      </w:r>
    </w:p>
    <w:p w14:paraId="4482A9BD" w14:textId="248218DA" w:rsidR="00901FF2" w:rsidRPr="007E4152" w:rsidRDefault="00901FF2" w:rsidP="00A83D83">
      <w:pPr>
        <w:numPr>
          <w:ilvl w:val="0"/>
          <w:numId w:val="88"/>
        </w:numPr>
        <w:rPr>
          <w:sz w:val="20"/>
          <w:szCs w:val="20"/>
          <w:lang w:val="en-GB" w:eastAsia="zh-CN"/>
        </w:rPr>
      </w:pPr>
      <w:r w:rsidRPr="007E4152">
        <w:rPr>
          <w:sz w:val="20"/>
          <w:szCs w:val="20"/>
          <w:lang w:val="en-GB" w:eastAsia="zh-CN"/>
        </w:rPr>
        <w:t>NW does joint training of a two-sided model</w:t>
      </w:r>
    </w:p>
    <w:p w14:paraId="63B6892E" w14:textId="7A98FD17" w:rsidR="00901FF2" w:rsidRPr="007E4152" w:rsidRDefault="00901FF2" w:rsidP="00A83D83">
      <w:pPr>
        <w:numPr>
          <w:ilvl w:val="0"/>
          <w:numId w:val="88"/>
        </w:numPr>
        <w:rPr>
          <w:sz w:val="20"/>
          <w:szCs w:val="20"/>
          <w:lang w:val="en-GB" w:eastAsia="zh-CN"/>
        </w:rPr>
      </w:pPr>
      <w:r w:rsidRPr="007E4152">
        <w:rPr>
          <w:sz w:val="20"/>
          <w:szCs w:val="20"/>
          <w:lang w:val="en-GB" w:eastAsia="zh-CN"/>
        </w:rPr>
        <w:lastRenderedPageBreak/>
        <w:t>NW shares some or all of a dataset containing CSI Feedback and Reconstructed CSI</w:t>
      </w:r>
    </w:p>
    <w:p w14:paraId="6CB99B86" w14:textId="56A3D37D" w:rsidR="00901FF2" w:rsidRPr="007E4152" w:rsidRDefault="00901FF2" w:rsidP="00A83D83">
      <w:pPr>
        <w:numPr>
          <w:ilvl w:val="0"/>
          <w:numId w:val="88"/>
        </w:numPr>
        <w:rPr>
          <w:sz w:val="20"/>
          <w:szCs w:val="20"/>
          <w:lang w:val="en-GB" w:eastAsia="zh-CN"/>
        </w:rPr>
      </w:pPr>
      <w:r w:rsidRPr="007E4152">
        <w:rPr>
          <w:sz w:val="20"/>
          <w:szCs w:val="20"/>
          <w:lang w:val="en-GB" w:eastAsia="zh-CN"/>
        </w:rPr>
        <w:t xml:space="preserve">UE trains a decoder (could be </w:t>
      </w:r>
      <w:r w:rsidR="0009439F">
        <w:rPr>
          <w:sz w:val="20"/>
          <w:szCs w:val="20"/>
          <w:lang w:val="en-GB" w:eastAsia="zh-CN"/>
        </w:rPr>
        <w:t xml:space="preserve">a </w:t>
      </w:r>
      <w:r w:rsidRPr="007E4152">
        <w:rPr>
          <w:sz w:val="20"/>
          <w:szCs w:val="20"/>
          <w:lang w:val="en-GB" w:eastAsia="zh-CN"/>
        </w:rPr>
        <w:t xml:space="preserve">different model structure </w:t>
      </w:r>
      <w:r w:rsidR="004E2DC8">
        <w:rPr>
          <w:sz w:val="20"/>
          <w:szCs w:val="20"/>
          <w:lang w:val="en-GB" w:eastAsia="zh-CN"/>
        </w:rPr>
        <w:t>from</w:t>
      </w:r>
      <w:r w:rsidRPr="007E4152">
        <w:rPr>
          <w:sz w:val="20"/>
          <w:szCs w:val="20"/>
          <w:lang w:val="en-GB" w:eastAsia="zh-CN"/>
        </w:rPr>
        <w:t xml:space="preserve"> step 1) using CSI Feedback and Reconstructed CSI shared by the NW</w:t>
      </w:r>
    </w:p>
    <w:p w14:paraId="27906083" w14:textId="46A234D5" w:rsidR="00901FF2" w:rsidRPr="007E4152" w:rsidRDefault="00901FF2" w:rsidP="00A83D83">
      <w:pPr>
        <w:numPr>
          <w:ilvl w:val="0"/>
          <w:numId w:val="88"/>
        </w:numPr>
        <w:rPr>
          <w:sz w:val="20"/>
          <w:szCs w:val="20"/>
          <w:lang w:val="en-GB" w:eastAsia="zh-CN"/>
        </w:rPr>
      </w:pPr>
      <w:r w:rsidRPr="007E4152">
        <w:rPr>
          <w:sz w:val="20"/>
          <w:szCs w:val="20"/>
          <w:lang w:val="en-GB" w:eastAsia="zh-CN"/>
        </w:rPr>
        <w:t>UE freezes the decoder model</w:t>
      </w:r>
    </w:p>
    <w:p w14:paraId="68D34C97" w14:textId="0E7EBDE5" w:rsidR="00901FF2" w:rsidRPr="007E4152" w:rsidRDefault="00901FF2" w:rsidP="00A83D83">
      <w:pPr>
        <w:numPr>
          <w:ilvl w:val="0"/>
          <w:numId w:val="88"/>
        </w:numPr>
        <w:rPr>
          <w:sz w:val="20"/>
          <w:szCs w:val="20"/>
          <w:lang w:val="en-GB" w:eastAsia="zh-CN"/>
        </w:rPr>
      </w:pPr>
      <w:r w:rsidRPr="007E4152">
        <w:rPr>
          <w:sz w:val="20"/>
          <w:szCs w:val="20"/>
          <w:lang w:val="en-GB" w:eastAsia="zh-CN"/>
        </w:rPr>
        <w:t xml:space="preserve">UW does joint training of an encoder (could be </w:t>
      </w:r>
      <w:r w:rsidR="004E2DC8">
        <w:rPr>
          <w:sz w:val="20"/>
          <w:szCs w:val="20"/>
          <w:lang w:val="en-GB" w:eastAsia="zh-CN"/>
        </w:rPr>
        <w:t>a</w:t>
      </w:r>
      <w:r w:rsidRPr="007E4152">
        <w:rPr>
          <w:sz w:val="20"/>
          <w:szCs w:val="20"/>
          <w:lang w:val="en-GB" w:eastAsia="zh-CN"/>
        </w:rPr>
        <w:t xml:space="preserve"> different model structure </w:t>
      </w:r>
      <w:r w:rsidR="004E2DC8">
        <w:rPr>
          <w:sz w:val="20"/>
          <w:szCs w:val="20"/>
          <w:lang w:val="en-GB" w:eastAsia="zh-CN"/>
        </w:rPr>
        <w:t>from</w:t>
      </w:r>
      <w:r w:rsidRPr="007E4152">
        <w:rPr>
          <w:sz w:val="20"/>
          <w:szCs w:val="20"/>
          <w:lang w:val="en-GB" w:eastAsia="zh-CN"/>
        </w:rPr>
        <w:t xml:space="preserve"> step 1) together with the frozen decoder model in step 4</w:t>
      </w:r>
    </w:p>
    <w:p w14:paraId="0D2E363E" w14:textId="1C3EF355" w:rsidR="00901FF2" w:rsidRPr="007E4152" w:rsidRDefault="00901FF2" w:rsidP="00A83D83">
      <w:pPr>
        <w:numPr>
          <w:ilvl w:val="1"/>
          <w:numId w:val="88"/>
        </w:numPr>
        <w:rPr>
          <w:sz w:val="20"/>
          <w:szCs w:val="20"/>
          <w:lang w:val="en-GB" w:eastAsia="zh-CN"/>
        </w:rPr>
      </w:pPr>
      <w:r w:rsidRPr="007E4152">
        <w:rPr>
          <w:sz w:val="20"/>
          <w:szCs w:val="20"/>
          <w:lang w:val="en-GB" w:eastAsia="zh-CN"/>
        </w:rPr>
        <w:t xml:space="preserve">UE uses its own dataset for this joint training </w:t>
      </w:r>
    </w:p>
    <w:p w14:paraId="670BA340" w14:textId="72E509CD" w:rsidR="00901FF2" w:rsidRPr="007E4152" w:rsidRDefault="00901FF2" w:rsidP="00A83D83">
      <w:pPr>
        <w:numPr>
          <w:ilvl w:val="0"/>
          <w:numId w:val="88"/>
        </w:numPr>
        <w:rPr>
          <w:sz w:val="20"/>
          <w:szCs w:val="20"/>
          <w:lang w:val="en-GB" w:eastAsia="zh-CN"/>
        </w:rPr>
      </w:pPr>
      <w:r w:rsidRPr="007E4152">
        <w:rPr>
          <w:sz w:val="20"/>
          <w:szCs w:val="20"/>
          <w:lang w:val="en-GB" w:eastAsia="zh-CN"/>
        </w:rPr>
        <w:t xml:space="preserve">Inter-vendor compatibility is achieved if the encoder in step 5 performs the same as or better than the encoder in step 1. </w:t>
      </w:r>
    </w:p>
    <w:p w14:paraId="6C56A896" w14:textId="77777777" w:rsidR="00901FF2" w:rsidRPr="007E4152" w:rsidRDefault="00901FF2" w:rsidP="00901FF2">
      <w:pPr>
        <w:rPr>
          <w:sz w:val="20"/>
          <w:szCs w:val="20"/>
          <w:lang w:val="en-GB" w:eastAsia="zh-CN"/>
        </w:rPr>
      </w:pPr>
    </w:p>
    <w:p w14:paraId="1BE2A7BA" w14:textId="320D16A5" w:rsidR="00901FF2" w:rsidRPr="00E675CE" w:rsidRDefault="00E675CE" w:rsidP="00901FF2">
      <w:pPr>
        <w:rPr>
          <w:sz w:val="20"/>
          <w:szCs w:val="20"/>
          <w:lang w:val="en-GB" w:eastAsia="zh-CN"/>
        </w:rPr>
      </w:pPr>
      <w:r w:rsidRPr="00E675CE">
        <w:rPr>
          <w:b/>
          <w:bCs/>
          <w:i/>
          <w:iCs/>
          <w:sz w:val="20"/>
          <w:szCs w:val="20"/>
          <w:lang w:val="en-GB" w:eastAsia="zh-CN"/>
        </w:rPr>
        <w:t xml:space="preserve">Observation </w:t>
      </w:r>
      <w:r w:rsidR="00E9346B">
        <w:rPr>
          <w:b/>
          <w:bCs/>
          <w:i/>
          <w:iCs/>
          <w:sz w:val="20"/>
          <w:szCs w:val="20"/>
          <w:lang w:val="en-GB" w:eastAsia="zh-CN"/>
        </w:rPr>
        <w:t>3</w:t>
      </w:r>
      <w:r w:rsidRPr="00E675CE">
        <w:rPr>
          <w:b/>
          <w:bCs/>
          <w:i/>
          <w:iCs/>
          <w:sz w:val="20"/>
          <w:szCs w:val="20"/>
          <w:lang w:val="en-GB" w:eastAsia="zh-CN"/>
        </w:rPr>
        <w:t>:</w:t>
      </w:r>
      <w:r w:rsidRPr="00E675CE">
        <w:rPr>
          <w:sz w:val="20"/>
          <w:szCs w:val="20"/>
          <w:lang w:val="en-GB" w:eastAsia="zh-CN"/>
        </w:rPr>
        <w:t xml:space="preserve"> The following could be a way to implement </w:t>
      </w:r>
      <w:r w:rsidRPr="00DD5220">
        <w:rPr>
          <w:sz w:val="20"/>
          <w:szCs w:val="20"/>
          <w:u w:val="single"/>
          <w:lang w:val="en-GB" w:eastAsia="zh-CN"/>
        </w:rPr>
        <w:t>Option 4-</w:t>
      </w:r>
      <w:r w:rsidR="00E9346B" w:rsidRPr="00DD5220">
        <w:rPr>
          <w:sz w:val="20"/>
          <w:szCs w:val="20"/>
          <w:u w:val="single"/>
          <w:lang w:val="en-GB" w:eastAsia="zh-CN"/>
        </w:rPr>
        <w:t>3</w:t>
      </w:r>
      <w:r w:rsidRPr="00E675CE">
        <w:rPr>
          <w:sz w:val="20"/>
          <w:szCs w:val="20"/>
          <w:lang w:val="en-GB" w:eastAsia="zh-CN"/>
        </w:rPr>
        <w:t xml:space="preserve"> in which a dataset is </w:t>
      </w:r>
      <w:r w:rsidR="00A64E9E" w:rsidRPr="00E675CE">
        <w:rPr>
          <w:sz w:val="20"/>
          <w:szCs w:val="20"/>
          <w:lang w:val="en-GB" w:eastAsia="zh-CN"/>
        </w:rPr>
        <w:t>exchanged from the NW-side to UE-side consist</w:t>
      </w:r>
      <w:r w:rsidRPr="00E675CE">
        <w:rPr>
          <w:sz w:val="20"/>
          <w:szCs w:val="20"/>
          <w:lang w:val="en-GB" w:eastAsia="zh-CN"/>
        </w:rPr>
        <w:t>ing</w:t>
      </w:r>
      <w:r w:rsidR="00A64E9E" w:rsidRPr="00E675CE">
        <w:rPr>
          <w:sz w:val="20"/>
          <w:szCs w:val="20"/>
          <w:lang w:val="en-GB" w:eastAsia="zh-CN"/>
        </w:rPr>
        <w:t xml:space="preserve"> of target CSI, CSI feedback and reconstructed target CSI</w:t>
      </w:r>
    </w:p>
    <w:p w14:paraId="61495BA4" w14:textId="07062BDA" w:rsidR="00901FF2" w:rsidRPr="007E4152" w:rsidRDefault="00901FF2" w:rsidP="00A83D83">
      <w:pPr>
        <w:numPr>
          <w:ilvl w:val="0"/>
          <w:numId w:val="89"/>
        </w:numPr>
        <w:rPr>
          <w:sz w:val="20"/>
          <w:szCs w:val="20"/>
          <w:lang w:val="en-GB" w:eastAsia="zh-CN"/>
        </w:rPr>
      </w:pPr>
      <w:r w:rsidRPr="007E4152">
        <w:rPr>
          <w:sz w:val="20"/>
          <w:szCs w:val="20"/>
          <w:lang w:val="en-GB" w:eastAsia="zh-CN"/>
        </w:rPr>
        <w:t>NW does joint training of a two-sided model</w:t>
      </w:r>
    </w:p>
    <w:p w14:paraId="564D90F2" w14:textId="77777777" w:rsidR="00901FF2" w:rsidRPr="007E4152" w:rsidRDefault="00901FF2" w:rsidP="00A83D83">
      <w:pPr>
        <w:numPr>
          <w:ilvl w:val="0"/>
          <w:numId w:val="89"/>
        </w:numPr>
        <w:rPr>
          <w:sz w:val="20"/>
          <w:szCs w:val="20"/>
          <w:lang w:val="en-GB" w:eastAsia="zh-CN"/>
        </w:rPr>
      </w:pPr>
      <w:r w:rsidRPr="007E4152">
        <w:rPr>
          <w:sz w:val="20"/>
          <w:szCs w:val="20"/>
          <w:lang w:val="en-GB" w:eastAsia="zh-CN"/>
        </w:rPr>
        <w:t>NW shares some or all of a dataset containing Target CSI, CSI Feedback and Reconstructed CSI</w:t>
      </w:r>
    </w:p>
    <w:p w14:paraId="78BE831B" w14:textId="2549BDD2" w:rsidR="00901FF2" w:rsidRPr="007E4152" w:rsidRDefault="00901FF2" w:rsidP="00A83D83">
      <w:pPr>
        <w:numPr>
          <w:ilvl w:val="0"/>
          <w:numId w:val="89"/>
        </w:numPr>
        <w:rPr>
          <w:sz w:val="20"/>
          <w:szCs w:val="20"/>
          <w:lang w:val="en-GB" w:eastAsia="zh-CN"/>
        </w:rPr>
      </w:pPr>
      <w:r w:rsidRPr="007E4152">
        <w:rPr>
          <w:sz w:val="20"/>
          <w:szCs w:val="20"/>
          <w:lang w:val="en-GB" w:eastAsia="zh-CN"/>
        </w:rPr>
        <w:t>UE trains a decoder (</w:t>
      </w:r>
      <w:r w:rsidR="004E2DC8" w:rsidRPr="007E4152">
        <w:rPr>
          <w:sz w:val="20"/>
          <w:szCs w:val="20"/>
          <w:lang w:val="en-GB" w:eastAsia="zh-CN"/>
        </w:rPr>
        <w:t xml:space="preserve">could be </w:t>
      </w:r>
      <w:r w:rsidR="004E2DC8">
        <w:rPr>
          <w:sz w:val="20"/>
          <w:szCs w:val="20"/>
          <w:lang w:val="en-GB" w:eastAsia="zh-CN"/>
        </w:rPr>
        <w:t xml:space="preserve">a </w:t>
      </w:r>
      <w:r w:rsidR="004E2DC8" w:rsidRPr="007E4152">
        <w:rPr>
          <w:sz w:val="20"/>
          <w:szCs w:val="20"/>
          <w:lang w:val="en-GB" w:eastAsia="zh-CN"/>
        </w:rPr>
        <w:t xml:space="preserve">different model structure </w:t>
      </w:r>
      <w:r w:rsidR="004E2DC8">
        <w:rPr>
          <w:sz w:val="20"/>
          <w:szCs w:val="20"/>
          <w:lang w:val="en-GB" w:eastAsia="zh-CN"/>
        </w:rPr>
        <w:t>from</w:t>
      </w:r>
      <w:r w:rsidR="004E2DC8" w:rsidRPr="007E4152">
        <w:rPr>
          <w:sz w:val="20"/>
          <w:szCs w:val="20"/>
          <w:lang w:val="en-GB" w:eastAsia="zh-CN"/>
        </w:rPr>
        <w:t xml:space="preserve"> step 1</w:t>
      </w:r>
      <w:r w:rsidRPr="007E4152">
        <w:rPr>
          <w:sz w:val="20"/>
          <w:szCs w:val="20"/>
          <w:lang w:val="en-GB" w:eastAsia="zh-CN"/>
        </w:rPr>
        <w:t>) using CSI Feedback and Reconstructed CSI shared by the NW</w:t>
      </w:r>
    </w:p>
    <w:p w14:paraId="3FB891ED" w14:textId="2B18044A" w:rsidR="00901FF2" w:rsidRPr="007E4152" w:rsidRDefault="00901FF2" w:rsidP="00A83D83">
      <w:pPr>
        <w:numPr>
          <w:ilvl w:val="0"/>
          <w:numId w:val="89"/>
        </w:numPr>
        <w:rPr>
          <w:sz w:val="20"/>
          <w:szCs w:val="20"/>
          <w:lang w:val="en-GB" w:eastAsia="zh-CN"/>
        </w:rPr>
      </w:pPr>
      <w:r w:rsidRPr="007E4152">
        <w:rPr>
          <w:sz w:val="20"/>
          <w:szCs w:val="20"/>
          <w:lang w:val="en-GB" w:eastAsia="zh-CN"/>
        </w:rPr>
        <w:t>UE freezes the decoder model</w:t>
      </w:r>
    </w:p>
    <w:p w14:paraId="26C31953" w14:textId="7ADD38FC" w:rsidR="00901FF2" w:rsidRPr="007E4152" w:rsidRDefault="00901FF2" w:rsidP="00A83D83">
      <w:pPr>
        <w:numPr>
          <w:ilvl w:val="0"/>
          <w:numId w:val="89"/>
        </w:numPr>
        <w:rPr>
          <w:sz w:val="20"/>
          <w:szCs w:val="20"/>
          <w:lang w:val="en-GB" w:eastAsia="zh-CN"/>
        </w:rPr>
      </w:pPr>
      <w:r w:rsidRPr="007E4152">
        <w:rPr>
          <w:sz w:val="20"/>
          <w:szCs w:val="20"/>
          <w:lang w:val="en-GB" w:eastAsia="zh-CN"/>
        </w:rPr>
        <w:t>UW does joint training of an encoder (could be the same or different model structure as in step 1) together with the frozen decoder model in step 4</w:t>
      </w:r>
    </w:p>
    <w:p w14:paraId="25AF5208" w14:textId="3C522BCF" w:rsidR="00901FF2" w:rsidRPr="007E4152" w:rsidRDefault="00901FF2" w:rsidP="00A83D83">
      <w:pPr>
        <w:numPr>
          <w:ilvl w:val="1"/>
          <w:numId w:val="89"/>
        </w:numPr>
        <w:rPr>
          <w:sz w:val="20"/>
          <w:szCs w:val="20"/>
          <w:lang w:val="en-GB" w:eastAsia="zh-CN"/>
        </w:rPr>
      </w:pPr>
      <w:r w:rsidRPr="007E4152">
        <w:rPr>
          <w:sz w:val="20"/>
          <w:szCs w:val="20"/>
          <w:lang w:val="en-GB" w:eastAsia="zh-CN"/>
        </w:rPr>
        <w:t xml:space="preserve">UE uses the Target CSI and Reconstructed CSI, shared by the NW, for this training </w:t>
      </w:r>
    </w:p>
    <w:p w14:paraId="51EABE51" w14:textId="545CE0E7" w:rsidR="00901FF2" w:rsidRPr="007E4152" w:rsidRDefault="00901FF2" w:rsidP="00A83D83">
      <w:pPr>
        <w:numPr>
          <w:ilvl w:val="0"/>
          <w:numId w:val="89"/>
        </w:numPr>
        <w:rPr>
          <w:sz w:val="20"/>
          <w:szCs w:val="20"/>
          <w:lang w:val="en-GB" w:eastAsia="zh-CN"/>
        </w:rPr>
      </w:pPr>
      <w:r w:rsidRPr="007E4152">
        <w:rPr>
          <w:sz w:val="20"/>
          <w:szCs w:val="20"/>
          <w:lang w:val="en-GB" w:eastAsia="zh-CN"/>
        </w:rPr>
        <w:t xml:space="preserve">Inter-vendor compatibility is achieved if the encoder in step 5 performs the same as or better than the encoder in step 1. </w:t>
      </w:r>
    </w:p>
    <w:p w14:paraId="07A1FE88" w14:textId="16D40FE4" w:rsidR="00901FF2" w:rsidRPr="00901FF2" w:rsidRDefault="001C2233" w:rsidP="00901FF2">
      <w:pPr>
        <w:rPr>
          <w:lang w:eastAsia="zh-CN"/>
        </w:rPr>
      </w:pPr>
      <w:r>
        <w:rPr>
          <w:noProof/>
        </w:rPr>
        <mc:AlternateContent>
          <mc:Choice Requires="wps">
            <w:drawing>
              <wp:anchor distT="0" distB="0" distL="114300" distR="114300" simplePos="0" relativeHeight="251660288" behindDoc="0" locked="0" layoutInCell="1" allowOverlap="1" wp14:anchorId="60725D5E" wp14:editId="343D7606">
                <wp:simplePos x="0" y="0"/>
                <wp:positionH relativeFrom="column">
                  <wp:posOffset>541020</wp:posOffset>
                </wp:positionH>
                <wp:positionV relativeFrom="paragraph">
                  <wp:posOffset>2924810</wp:posOffset>
                </wp:positionV>
                <wp:extent cx="4799965" cy="635"/>
                <wp:effectExtent l="0" t="0" r="635" b="12065"/>
                <wp:wrapSquare wrapText="bothSides"/>
                <wp:docPr id="1095800684" name="Text Box 1"/>
                <wp:cNvGraphicFramePr/>
                <a:graphic xmlns:a="http://schemas.openxmlformats.org/drawingml/2006/main">
                  <a:graphicData uri="http://schemas.microsoft.com/office/word/2010/wordprocessingShape">
                    <wps:wsp>
                      <wps:cNvSpPr txBox="1"/>
                      <wps:spPr>
                        <a:xfrm>
                          <a:off x="0" y="0"/>
                          <a:ext cx="4799965" cy="635"/>
                        </a:xfrm>
                        <a:prstGeom prst="rect">
                          <a:avLst/>
                        </a:prstGeom>
                        <a:solidFill>
                          <a:prstClr val="white"/>
                        </a:solidFill>
                        <a:ln>
                          <a:noFill/>
                        </a:ln>
                      </wps:spPr>
                      <wps:txbx>
                        <w:txbxContent>
                          <w:p w14:paraId="6A173188" w14:textId="79255EBF" w:rsidR="001C2233" w:rsidRPr="001C2233" w:rsidRDefault="001C2233" w:rsidP="001C2233">
                            <w:pPr>
                              <w:pStyle w:val="Caption"/>
                              <w:jc w:val="center"/>
                              <w:rPr>
                                <w:rFonts w:cs="Times New Roman"/>
                                <w:noProof/>
                                <w:sz w:val="20"/>
                                <w:szCs w:val="20"/>
                                <w:lang w:val="en-GB" w:eastAsia="zh-CN"/>
                              </w:rPr>
                            </w:pPr>
                            <w:r w:rsidRPr="001C2233">
                              <w:rPr>
                                <w:sz w:val="20"/>
                                <w:szCs w:val="20"/>
                              </w:rPr>
                              <w:t xml:space="preserve">Figure </w:t>
                            </w:r>
                            <w:r w:rsidRPr="001C2233">
                              <w:rPr>
                                <w:sz w:val="20"/>
                                <w:szCs w:val="20"/>
                              </w:rPr>
                              <w:fldChar w:fldCharType="begin"/>
                            </w:r>
                            <w:r w:rsidRPr="001C2233">
                              <w:rPr>
                                <w:sz w:val="20"/>
                                <w:szCs w:val="20"/>
                              </w:rPr>
                              <w:instrText xml:space="preserve"> SEQ Figure \* ARABIC </w:instrText>
                            </w:r>
                            <w:r w:rsidRPr="001C2233">
                              <w:rPr>
                                <w:sz w:val="20"/>
                                <w:szCs w:val="20"/>
                              </w:rPr>
                              <w:fldChar w:fldCharType="separate"/>
                            </w:r>
                            <w:r w:rsidRPr="001C2233">
                              <w:rPr>
                                <w:noProof/>
                                <w:sz w:val="20"/>
                                <w:szCs w:val="20"/>
                              </w:rPr>
                              <w:t>1</w:t>
                            </w:r>
                            <w:r w:rsidRPr="001C2233">
                              <w:rPr>
                                <w:sz w:val="20"/>
                                <w:szCs w:val="20"/>
                              </w:rPr>
                              <w:fldChar w:fldCharType="end"/>
                            </w:r>
                            <w:r w:rsidRPr="001C2233">
                              <w:rPr>
                                <w:sz w:val="20"/>
                                <w:szCs w:val="20"/>
                              </w:rPr>
                              <w:t xml:space="preserve"> Description of option 4 for </w:t>
                            </w:r>
                            <w:r w:rsidRPr="001C2233">
                              <w:rPr>
                                <w:noProof/>
                                <w:sz w:val="20"/>
                                <w:szCs w:val="20"/>
                              </w:rPr>
                              <w:t>achieving intervendor compatibility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0725D5E" id="_x0000_t202" coordsize="21600,21600" o:spt="202" path="m,l,21600r21600,l21600,xe">
                <v:stroke joinstyle="miter"/>
                <v:path gradientshapeok="t" o:connecttype="rect"/>
              </v:shapetype>
              <v:shape id="Text Box 1" o:spid="_x0000_s1026" type="#_x0000_t202" style="position:absolute;margin-left:42.6pt;margin-top:230.3pt;width:377.95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" stroked="f">
                <v:textbox style="mso-fit-shape-to-text:t" inset="0,0,0,0">
                  <w:txbxContent>
                    <w:p w14:paraId="6A173188" w14:textId="79255EBF" w:rsidR="001C2233" w:rsidRPr="001C2233" w:rsidRDefault="001C2233" w:rsidP="001C2233">
                      <w:pPr>
                        <w:pStyle w:val="Caption"/>
                        <w:jc w:val="center"/>
                        <w:rPr>
                          <w:rFonts w:cs="Times New Roman"/>
                          <w:noProof/>
                          <w:sz w:val="20"/>
                          <w:szCs w:val="20"/>
                          <w:lang w:val="en-GB" w:eastAsia="zh-CN"/>
                        </w:rPr>
                      </w:pPr>
                      <w:r w:rsidRPr="001C2233">
                        <w:rPr>
                          <w:sz w:val="20"/>
                          <w:szCs w:val="20"/>
                        </w:rPr>
                        <w:t xml:space="preserve">Figure </w:t>
                      </w:r>
                      <w:r w:rsidRPr="001C2233">
                        <w:rPr>
                          <w:sz w:val="20"/>
                          <w:szCs w:val="20"/>
                        </w:rPr>
                        <w:fldChar w:fldCharType="begin"/>
                      </w:r>
                      <w:r w:rsidRPr="001C2233">
                        <w:rPr>
                          <w:sz w:val="20"/>
                          <w:szCs w:val="20"/>
                        </w:rPr>
                        <w:instrText xml:space="preserve"> SEQ Figure \* ARABIC </w:instrText>
                      </w:r>
                      <w:r w:rsidRPr="001C2233">
                        <w:rPr>
                          <w:sz w:val="20"/>
                          <w:szCs w:val="20"/>
                        </w:rPr>
                        <w:fldChar w:fldCharType="separate"/>
                      </w:r>
                      <w:r w:rsidRPr="001C2233">
                        <w:rPr>
                          <w:noProof/>
                          <w:sz w:val="20"/>
                          <w:szCs w:val="20"/>
                        </w:rPr>
                        <w:t>1</w:t>
                      </w:r>
                      <w:r w:rsidRPr="001C2233">
                        <w:rPr>
                          <w:sz w:val="20"/>
                          <w:szCs w:val="20"/>
                        </w:rPr>
                        <w:fldChar w:fldCharType="end"/>
                      </w:r>
                      <w:r w:rsidRPr="001C2233">
                        <w:rPr>
                          <w:sz w:val="20"/>
                          <w:szCs w:val="20"/>
                        </w:rPr>
                        <w:t xml:space="preserve"> Description of option 4 for </w:t>
                      </w:r>
                      <w:r w:rsidRPr="001C2233">
                        <w:rPr>
                          <w:noProof/>
                          <w:sz w:val="20"/>
                          <w:szCs w:val="20"/>
                        </w:rPr>
                        <w:t>achieving intervendor compatibility</w:t>
                      </w:r>
                    </w:p>
                  </w:txbxContent>
                </v:textbox>
                <w10:wrap type="square"/>
              </v:shape>
            </w:pict>
          </mc:Fallback>
        </mc:AlternateContent>
      </w:r>
      <w:r>
        <w:rPr>
          <w:noProof/>
          <w:sz w:val="20"/>
          <w:szCs w:val="20"/>
          <w:lang w:val="en-GB" w:eastAsia="zh-CN"/>
        </w:rPr>
        <w:drawing>
          <wp:anchor distT="0" distB="0" distL="114300" distR="114300" simplePos="0" relativeHeight="251658240" behindDoc="0" locked="0" layoutInCell="1" allowOverlap="1" wp14:anchorId="1E86FE76" wp14:editId="6565899E">
            <wp:simplePos x="0" y="0"/>
            <wp:positionH relativeFrom="column">
              <wp:posOffset>541435</wp:posOffset>
            </wp:positionH>
            <wp:positionV relativeFrom="paragraph">
              <wp:posOffset>168275</wp:posOffset>
            </wp:positionV>
            <wp:extent cx="4799965" cy="2699385"/>
            <wp:effectExtent l="0" t="0" r="635" b="5715"/>
            <wp:wrapSquare wrapText="bothSides"/>
            <wp:docPr id="1644374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37429" name="Picture 164437429"/>
                    <pic:cNvPicPr/>
                  </pic:nvPicPr>
                  <pic:blipFill>
                    <a:blip r:embed="rId6">
                      <a:extLst>
                        <a:ext uri="{28A0092B-C50C-407E-A947-70E740481C1C}">
                          <a14:useLocalDpi xmlns:a14="http://schemas.microsoft.com/office/drawing/2010/main" val="0"/>
                        </a:ext>
                      </a:extLst>
                    </a:blip>
                    <a:stretch>
                      <a:fillRect/>
                    </a:stretch>
                  </pic:blipFill>
                  <pic:spPr>
                    <a:xfrm>
                      <a:off x="0" y="0"/>
                      <a:ext cx="4799965" cy="2699385"/>
                    </a:xfrm>
                    <a:prstGeom prst="rect">
                      <a:avLst/>
                    </a:prstGeom>
                  </pic:spPr>
                </pic:pic>
              </a:graphicData>
            </a:graphic>
            <wp14:sizeRelH relativeFrom="page">
              <wp14:pctWidth>0</wp14:pctWidth>
            </wp14:sizeRelH>
            <wp14:sizeRelV relativeFrom="page">
              <wp14:pctHeight>0</wp14:pctHeight>
            </wp14:sizeRelV>
          </wp:anchor>
        </w:drawing>
      </w:r>
    </w:p>
    <w:p w14:paraId="7262DFC5" w14:textId="76619974" w:rsidR="00727DC7" w:rsidRDefault="00AA3B74" w:rsidP="00727DC7">
      <w:pPr>
        <w:pStyle w:val="Heading1"/>
        <w:numPr>
          <w:ilvl w:val="0"/>
          <w:numId w:val="2"/>
        </w:numPr>
        <w:jc w:val="both"/>
      </w:pPr>
      <w:r>
        <w:t xml:space="preserve">Simulation </w:t>
      </w:r>
      <w:r w:rsidR="00727DC7">
        <w:t xml:space="preserve">Assumptions and </w:t>
      </w:r>
      <w:r>
        <w:t>Results</w:t>
      </w:r>
    </w:p>
    <w:p w14:paraId="10ABFDDD" w14:textId="1903D8BD" w:rsidR="00727DC7" w:rsidRDefault="00551843" w:rsidP="00727DC7">
      <w:pPr>
        <w:jc w:val="both"/>
        <w:rPr>
          <w:color w:val="000000"/>
          <w:sz w:val="20"/>
          <w:szCs w:val="20"/>
        </w:rPr>
      </w:pPr>
      <w:r>
        <w:rPr>
          <w:color w:val="000000"/>
          <w:sz w:val="20"/>
          <w:szCs w:val="20"/>
        </w:rPr>
        <w:t>Consider two two-sided model architectures with encoders E1, E2 and decoders D1, D2. NW jointly trains E1+D1. The UE has a different architecture E2 which must be compatible with D1 in deployment. The objective is to achieve compatibility between E2 and D1 by dataset exchange (option 4) originating at the NW and ending at the UE. In this contribution we evaluate Options 4-1, 4-2 and 4-3 for this objective. We consider EVCSINet-like architectures</w:t>
      </w:r>
      <w:r w:rsidR="001D101A">
        <w:rPr>
          <w:color w:val="000000"/>
          <w:sz w:val="20"/>
          <w:szCs w:val="20"/>
        </w:rPr>
        <w:t xml:space="preserve"> [3]</w:t>
      </w:r>
      <w:r>
        <w:rPr>
          <w:color w:val="000000"/>
          <w:sz w:val="20"/>
          <w:szCs w:val="20"/>
        </w:rPr>
        <w:t xml:space="preserve"> for both E1, D1 and E2, D2. Though the model backbone is the same, the structure of E1 and E2 are different. Similarly, for </w:t>
      </w:r>
      <w:r w:rsidR="00F42097">
        <w:rPr>
          <w:color w:val="000000"/>
          <w:sz w:val="20"/>
          <w:szCs w:val="20"/>
        </w:rPr>
        <w:t>D1</w:t>
      </w:r>
      <w:r>
        <w:rPr>
          <w:color w:val="000000"/>
          <w:sz w:val="20"/>
          <w:szCs w:val="20"/>
        </w:rPr>
        <w:t xml:space="preserve"> and D2. </w:t>
      </w:r>
    </w:p>
    <w:p w14:paraId="2CAFD1F9" w14:textId="77777777" w:rsidR="00727DC7" w:rsidRDefault="00727DC7" w:rsidP="009F2CC8">
      <w:pPr>
        <w:jc w:val="both"/>
        <w:rPr>
          <w:color w:val="000000"/>
          <w:sz w:val="20"/>
          <w:szCs w:val="20"/>
        </w:rPr>
      </w:pPr>
    </w:p>
    <w:p w14:paraId="16467F39" w14:textId="6627EA68" w:rsidR="009F2CC8" w:rsidRDefault="004E2DC8" w:rsidP="009F2CC8">
      <w:pPr>
        <w:jc w:val="both"/>
        <w:rPr>
          <w:color w:val="000000"/>
          <w:sz w:val="20"/>
          <w:szCs w:val="20"/>
        </w:rPr>
      </w:pPr>
      <w:r>
        <w:rPr>
          <w:color w:val="000000"/>
          <w:sz w:val="20"/>
          <w:szCs w:val="20"/>
        </w:rPr>
        <w:t>Our</w:t>
      </w:r>
      <w:r w:rsidR="009F2CC8">
        <w:rPr>
          <w:color w:val="000000"/>
          <w:sz w:val="20"/>
          <w:szCs w:val="20"/>
        </w:rPr>
        <w:t xml:space="preserve"> dataset consists of 100000 instances of concatenated eigenvectors of multiple sub-bands. These eigenvectors are derived from channels from the CDL-A model with a delay spread of 30ns. Assuming rank 1 transmissions, each data instance is formed by concatenating the top 1 eigenvectors of channels, for each sub-band, across 12 sub-bands. Assuming 32 transmit antenna ports, each data instance has 384 complex values. Splitting them into their real and imaginary parts, and further concatenating such that all 384 real parts are together, followed by 384 </w:t>
      </w:r>
      <w:r w:rsidR="009F2CC8">
        <w:rPr>
          <w:color w:val="000000"/>
          <w:sz w:val="20"/>
          <w:szCs w:val="20"/>
        </w:rPr>
        <w:lastRenderedPageBreak/>
        <w:t xml:space="preserve">imaginary parts, we obtain a 768 real-valued input for each dataset instance. We note that, the sub-band size is 4 resource blocks meaning that one 768 length input corresponds to CSI from 48 resource blocks. The compressed CSI (at the UE) is quantized before transmission towards the NW. In this contribution, we assume 2-bit scalar quantization. </w:t>
      </w:r>
    </w:p>
    <w:p w14:paraId="4B823658" w14:textId="77777777" w:rsidR="009F2CC8" w:rsidRDefault="009F2CC8" w:rsidP="009F2CC8">
      <w:pPr>
        <w:jc w:val="both"/>
        <w:rPr>
          <w:color w:val="000000"/>
          <w:sz w:val="20"/>
          <w:szCs w:val="20"/>
        </w:rPr>
      </w:pPr>
    </w:p>
    <w:p w14:paraId="7C3EE42B" w14:textId="5E5EC63D" w:rsidR="009F2CC8" w:rsidRPr="009F2CC8" w:rsidRDefault="009F2CC8" w:rsidP="009F2CC8">
      <w:pPr>
        <w:jc w:val="both"/>
        <w:rPr>
          <w:b/>
          <w:bCs/>
          <w:color w:val="000000"/>
          <w:sz w:val="20"/>
          <w:szCs w:val="20"/>
        </w:rPr>
      </w:pPr>
      <w:r>
        <w:rPr>
          <w:color w:val="000000"/>
          <w:sz w:val="20"/>
          <w:szCs w:val="20"/>
        </w:rPr>
        <w:t>W</w:t>
      </w:r>
      <w:r w:rsidRPr="009F2CC8">
        <w:rPr>
          <w:color w:val="000000"/>
          <w:sz w:val="20"/>
          <w:szCs w:val="20"/>
        </w:rPr>
        <w:t>e consider the impact of choosing different payload sizes for the CSI feedback. In accordance with prior agreements, we show results for X&lt;=80, 100&lt;=Y&lt;=140 and Z&gt;=230 bits.</w:t>
      </w:r>
    </w:p>
    <w:p w14:paraId="4C3DDC72" w14:textId="77777777" w:rsidR="009F2CC8" w:rsidRPr="009F2CC8" w:rsidRDefault="009F2CC8" w:rsidP="009F2CC8">
      <w:pPr>
        <w:rPr>
          <w:lang w:eastAsia="zh-CN"/>
        </w:rPr>
      </w:pPr>
    </w:p>
    <w:tbl>
      <w:tblPr>
        <w:tblStyle w:val="TableGrid"/>
        <w:tblW w:w="0" w:type="auto"/>
        <w:tblLook w:val="04A0" w:firstRow="1" w:lastRow="0" w:firstColumn="1" w:lastColumn="0" w:noHBand="0" w:noVBand="1"/>
      </w:tblPr>
      <w:tblGrid>
        <w:gridCol w:w="1803"/>
        <w:gridCol w:w="1878"/>
        <w:gridCol w:w="1728"/>
        <w:gridCol w:w="1803"/>
        <w:gridCol w:w="1804"/>
      </w:tblGrid>
      <w:tr w:rsidR="00EA65C3" w14:paraId="3A85C6A7" w14:textId="77777777" w:rsidTr="007E4152">
        <w:tc>
          <w:tcPr>
            <w:tcW w:w="1803" w:type="dxa"/>
          </w:tcPr>
          <w:p w14:paraId="5B7EB416" w14:textId="29ABDECB" w:rsidR="00EA65C3" w:rsidRPr="00EA65C3" w:rsidRDefault="00EA65C3" w:rsidP="00EA65C3">
            <w:pPr>
              <w:jc w:val="center"/>
              <w:rPr>
                <w:b/>
                <w:bCs/>
                <w:sz w:val="20"/>
                <w:szCs w:val="20"/>
                <w:lang w:eastAsia="zh-CN"/>
              </w:rPr>
            </w:pPr>
            <w:r w:rsidRPr="00EA65C3">
              <w:rPr>
                <w:b/>
                <w:bCs/>
                <w:sz w:val="20"/>
                <w:szCs w:val="20"/>
                <w:lang w:eastAsia="zh-CN"/>
              </w:rPr>
              <w:t>CSI Payload Size</w:t>
            </w:r>
          </w:p>
        </w:tc>
        <w:tc>
          <w:tcPr>
            <w:tcW w:w="1878" w:type="dxa"/>
          </w:tcPr>
          <w:p w14:paraId="26CF9EF6" w14:textId="11BF5382" w:rsidR="00EA65C3" w:rsidRPr="00EA65C3" w:rsidRDefault="00EA65C3" w:rsidP="00EA65C3">
            <w:pPr>
              <w:jc w:val="center"/>
              <w:rPr>
                <w:b/>
                <w:bCs/>
                <w:sz w:val="20"/>
                <w:szCs w:val="20"/>
                <w:lang w:eastAsia="zh-CN"/>
              </w:rPr>
            </w:pPr>
            <w:r w:rsidRPr="00EA65C3">
              <w:rPr>
                <w:b/>
                <w:bCs/>
                <w:sz w:val="20"/>
                <w:szCs w:val="20"/>
                <w:lang w:eastAsia="zh-CN"/>
              </w:rPr>
              <w:t>1-1 Joint Training</w:t>
            </w:r>
          </w:p>
        </w:tc>
        <w:tc>
          <w:tcPr>
            <w:tcW w:w="1728" w:type="dxa"/>
          </w:tcPr>
          <w:p w14:paraId="06121D96" w14:textId="73F35F24" w:rsidR="00EA65C3" w:rsidRPr="00EA65C3" w:rsidRDefault="00EA65C3" w:rsidP="00EA65C3">
            <w:pPr>
              <w:jc w:val="center"/>
              <w:rPr>
                <w:b/>
                <w:bCs/>
                <w:sz w:val="20"/>
                <w:szCs w:val="20"/>
                <w:lang w:eastAsia="zh-CN"/>
              </w:rPr>
            </w:pPr>
            <w:r w:rsidRPr="00EA65C3">
              <w:rPr>
                <w:b/>
                <w:bCs/>
                <w:sz w:val="20"/>
                <w:szCs w:val="20"/>
                <w:lang w:eastAsia="zh-CN"/>
              </w:rPr>
              <w:t>Option 4-1</w:t>
            </w:r>
          </w:p>
        </w:tc>
        <w:tc>
          <w:tcPr>
            <w:tcW w:w="1803" w:type="dxa"/>
          </w:tcPr>
          <w:p w14:paraId="0005AB49" w14:textId="5A95DBC4" w:rsidR="00EA65C3" w:rsidRPr="00EA65C3" w:rsidRDefault="00EA65C3" w:rsidP="00EA65C3">
            <w:pPr>
              <w:jc w:val="center"/>
              <w:rPr>
                <w:b/>
                <w:bCs/>
                <w:sz w:val="20"/>
                <w:szCs w:val="20"/>
                <w:lang w:eastAsia="zh-CN"/>
              </w:rPr>
            </w:pPr>
            <w:r w:rsidRPr="00EA65C3">
              <w:rPr>
                <w:b/>
                <w:bCs/>
                <w:sz w:val="20"/>
                <w:szCs w:val="20"/>
                <w:lang w:eastAsia="zh-CN"/>
              </w:rPr>
              <w:t>Option 4-2</w:t>
            </w:r>
          </w:p>
        </w:tc>
        <w:tc>
          <w:tcPr>
            <w:tcW w:w="1804" w:type="dxa"/>
          </w:tcPr>
          <w:p w14:paraId="7488ADF0" w14:textId="421CD96D" w:rsidR="00EA65C3" w:rsidRPr="00EA65C3" w:rsidRDefault="00EA65C3" w:rsidP="00EA65C3">
            <w:pPr>
              <w:jc w:val="center"/>
              <w:rPr>
                <w:b/>
                <w:bCs/>
                <w:sz w:val="20"/>
                <w:szCs w:val="20"/>
                <w:lang w:eastAsia="zh-CN"/>
              </w:rPr>
            </w:pPr>
            <w:r w:rsidRPr="00EA65C3">
              <w:rPr>
                <w:b/>
                <w:bCs/>
                <w:sz w:val="20"/>
                <w:szCs w:val="20"/>
                <w:lang w:eastAsia="zh-CN"/>
              </w:rPr>
              <w:t>Option 4-3</w:t>
            </w:r>
          </w:p>
        </w:tc>
      </w:tr>
      <w:tr w:rsidR="00EA65C3" w14:paraId="6186679F" w14:textId="77777777" w:rsidTr="0098458F">
        <w:tc>
          <w:tcPr>
            <w:tcW w:w="1803" w:type="dxa"/>
            <w:vAlign w:val="bottom"/>
          </w:tcPr>
          <w:p w14:paraId="3922BCAD" w14:textId="674E0DC5" w:rsidR="00EA65C3" w:rsidRPr="007E4152" w:rsidRDefault="00EA65C3" w:rsidP="009F2CC8">
            <w:pPr>
              <w:jc w:val="center"/>
              <w:rPr>
                <w:sz w:val="20"/>
                <w:szCs w:val="20"/>
                <w:lang w:eastAsia="zh-CN"/>
              </w:rPr>
            </w:pPr>
            <w:r>
              <w:rPr>
                <w:sz w:val="20"/>
                <w:szCs w:val="20"/>
              </w:rPr>
              <w:t>48 bits (X)</w:t>
            </w:r>
          </w:p>
        </w:tc>
        <w:tc>
          <w:tcPr>
            <w:tcW w:w="1878" w:type="dxa"/>
          </w:tcPr>
          <w:p w14:paraId="04AD01AF" w14:textId="4B43C387" w:rsidR="00EA65C3" w:rsidRPr="007E4152" w:rsidRDefault="009F2CC8" w:rsidP="009F2CC8">
            <w:pPr>
              <w:jc w:val="center"/>
              <w:rPr>
                <w:sz w:val="20"/>
                <w:szCs w:val="20"/>
                <w:lang w:eastAsia="zh-CN"/>
              </w:rPr>
            </w:pPr>
            <w:r>
              <w:rPr>
                <w:sz w:val="20"/>
                <w:szCs w:val="20"/>
                <w:lang w:eastAsia="zh-CN"/>
              </w:rPr>
              <w:t>90.93</w:t>
            </w:r>
          </w:p>
        </w:tc>
        <w:tc>
          <w:tcPr>
            <w:tcW w:w="1728" w:type="dxa"/>
          </w:tcPr>
          <w:p w14:paraId="7C2638F7" w14:textId="3D122E53" w:rsidR="00EA65C3" w:rsidRPr="007E4152" w:rsidRDefault="009F2CC8" w:rsidP="009F2CC8">
            <w:pPr>
              <w:jc w:val="center"/>
              <w:rPr>
                <w:sz w:val="20"/>
                <w:szCs w:val="20"/>
                <w:lang w:eastAsia="zh-CN"/>
              </w:rPr>
            </w:pPr>
            <w:r>
              <w:rPr>
                <w:sz w:val="20"/>
                <w:szCs w:val="20"/>
                <w:lang w:eastAsia="zh-CN"/>
              </w:rPr>
              <w:t>89.22</w:t>
            </w:r>
          </w:p>
        </w:tc>
        <w:tc>
          <w:tcPr>
            <w:tcW w:w="1803" w:type="dxa"/>
          </w:tcPr>
          <w:p w14:paraId="616443E1" w14:textId="2018A01F" w:rsidR="00EA65C3" w:rsidRPr="007E4152" w:rsidRDefault="009F2CC8" w:rsidP="009F2CC8">
            <w:pPr>
              <w:jc w:val="center"/>
              <w:rPr>
                <w:sz w:val="20"/>
                <w:szCs w:val="20"/>
                <w:lang w:eastAsia="zh-CN"/>
              </w:rPr>
            </w:pPr>
            <w:r>
              <w:rPr>
                <w:sz w:val="20"/>
                <w:szCs w:val="20"/>
                <w:lang w:eastAsia="zh-CN"/>
              </w:rPr>
              <w:t>89.77</w:t>
            </w:r>
          </w:p>
        </w:tc>
        <w:tc>
          <w:tcPr>
            <w:tcW w:w="1804" w:type="dxa"/>
          </w:tcPr>
          <w:p w14:paraId="5E8CFB02" w14:textId="5E3153DD" w:rsidR="00EA65C3" w:rsidRPr="007E4152" w:rsidRDefault="009F2CC8" w:rsidP="009F2CC8">
            <w:pPr>
              <w:jc w:val="center"/>
              <w:rPr>
                <w:sz w:val="20"/>
                <w:szCs w:val="20"/>
                <w:lang w:eastAsia="zh-CN"/>
              </w:rPr>
            </w:pPr>
            <w:r>
              <w:rPr>
                <w:sz w:val="20"/>
                <w:szCs w:val="20"/>
                <w:lang w:eastAsia="zh-CN"/>
              </w:rPr>
              <w:t>89.72</w:t>
            </w:r>
          </w:p>
        </w:tc>
      </w:tr>
      <w:tr w:rsidR="00EA65C3" w14:paraId="365518A1" w14:textId="77777777" w:rsidTr="0098458F">
        <w:tc>
          <w:tcPr>
            <w:tcW w:w="1803" w:type="dxa"/>
            <w:vAlign w:val="bottom"/>
          </w:tcPr>
          <w:p w14:paraId="7C422E2D" w14:textId="1EA39C51" w:rsidR="00EA65C3" w:rsidRPr="007E4152" w:rsidRDefault="00EA65C3" w:rsidP="009F2CC8">
            <w:pPr>
              <w:jc w:val="center"/>
              <w:rPr>
                <w:sz w:val="20"/>
                <w:szCs w:val="20"/>
                <w:lang w:eastAsia="zh-CN"/>
              </w:rPr>
            </w:pPr>
            <w:r>
              <w:rPr>
                <w:sz w:val="20"/>
                <w:szCs w:val="20"/>
              </w:rPr>
              <w:t>120 bits (Y)</w:t>
            </w:r>
          </w:p>
        </w:tc>
        <w:tc>
          <w:tcPr>
            <w:tcW w:w="1878" w:type="dxa"/>
          </w:tcPr>
          <w:p w14:paraId="11F27860" w14:textId="56AADDCB" w:rsidR="00EA65C3" w:rsidRPr="007E4152" w:rsidRDefault="009F2CC8" w:rsidP="009F2CC8">
            <w:pPr>
              <w:jc w:val="center"/>
              <w:rPr>
                <w:sz w:val="20"/>
                <w:szCs w:val="20"/>
                <w:lang w:eastAsia="zh-CN"/>
              </w:rPr>
            </w:pPr>
            <w:r>
              <w:rPr>
                <w:sz w:val="20"/>
                <w:szCs w:val="20"/>
                <w:lang w:eastAsia="zh-CN"/>
              </w:rPr>
              <w:t>92.55</w:t>
            </w:r>
          </w:p>
        </w:tc>
        <w:tc>
          <w:tcPr>
            <w:tcW w:w="1728" w:type="dxa"/>
          </w:tcPr>
          <w:p w14:paraId="1E00B04D" w14:textId="355ECC96" w:rsidR="00EA65C3" w:rsidRPr="007E4152" w:rsidRDefault="009F2CC8" w:rsidP="009F2CC8">
            <w:pPr>
              <w:jc w:val="center"/>
              <w:rPr>
                <w:sz w:val="20"/>
                <w:szCs w:val="20"/>
                <w:lang w:eastAsia="zh-CN"/>
              </w:rPr>
            </w:pPr>
            <w:r>
              <w:rPr>
                <w:sz w:val="20"/>
                <w:szCs w:val="20"/>
                <w:lang w:eastAsia="zh-CN"/>
              </w:rPr>
              <w:t>90.10</w:t>
            </w:r>
          </w:p>
        </w:tc>
        <w:tc>
          <w:tcPr>
            <w:tcW w:w="1803" w:type="dxa"/>
          </w:tcPr>
          <w:p w14:paraId="1B784102" w14:textId="24C31EC9" w:rsidR="00EA65C3" w:rsidRPr="007E4152" w:rsidRDefault="009F2CC8" w:rsidP="009F2CC8">
            <w:pPr>
              <w:jc w:val="center"/>
              <w:rPr>
                <w:sz w:val="20"/>
                <w:szCs w:val="20"/>
                <w:lang w:eastAsia="zh-CN"/>
              </w:rPr>
            </w:pPr>
            <w:r>
              <w:rPr>
                <w:sz w:val="20"/>
                <w:szCs w:val="20"/>
                <w:lang w:eastAsia="zh-CN"/>
              </w:rPr>
              <w:t>94.18</w:t>
            </w:r>
          </w:p>
        </w:tc>
        <w:tc>
          <w:tcPr>
            <w:tcW w:w="1804" w:type="dxa"/>
          </w:tcPr>
          <w:p w14:paraId="6F62A4B1" w14:textId="50D5E257" w:rsidR="00EA65C3" w:rsidRPr="007E4152" w:rsidRDefault="009F2CC8" w:rsidP="009F2CC8">
            <w:pPr>
              <w:jc w:val="center"/>
              <w:rPr>
                <w:sz w:val="20"/>
                <w:szCs w:val="20"/>
                <w:lang w:eastAsia="zh-CN"/>
              </w:rPr>
            </w:pPr>
            <w:r>
              <w:rPr>
                <w:sz w:val="20"/>
                <w:szCs w:val="20"/>
                <w:lang w:eastAsia="zh-CN"/>
              </w:rPr>
              <w:t>93.26</w:t>
            </w:r>
          </w:p>
        </w:tc>
      </w:tr>
      <w:tr w:rsidR="00EA65C3" w14:paraId="2BA9AAFC" w14:textId="77777777" w:rsidTr="0098458F">
        <w:tc>
          <w:tcPr>
            <w:tcW w:w="1803" w:type="dxa"/>
            <w:vAlign w:val="bottom"/>
          </w:tcPr>
          <w:p w14:paraId="799EBBC4" w14:textId="50C158D9" w:rsidR="00EA65C3" w:rsidRPr="007E4152" w:rsidRDefault="00EA65C3" w:rsidP="009F2CC8">
            <w:pPr>
              <w:jc w:val="center"/>
              <w:rPr>
                <w:sz w:val="20"/>
                <w:szCs w:val="20"/>
                <w:lang w:eastAsia="zh-CN"/>
              </w:rPr>
            </w:pPr>
            <w:r>
              <w:rPr>
                <w:sz w:val="20"/>
                <w:szCs w:val="20"/>
              </w:rPr>
              <w:t>240 bits (Z)</w:t>
            </w:r>
          </w:p>
        </w:tc>
        <w:tc>
          <w:tcPr>
            <w:tcW w:w="1878" w:type="dxa"/>
          </w:tcPr>
          <w:p w14:paraId="599641E4" w14:textId="4F0D12FE" w:rsidR="00EA65C3" w:rsidRPr="007E4152" w:rsidRDefault="009F2CC8" w:rsidP="009F2CC8">
            <w:pPr>
              <w:jc w:val="center"/>
              <w:rPr>
                <w:sz w:val="20"/>
                <w:szCs w:val="20"/>
                <w:lang w:eastAsia="zh-CN"/>
              </w:rPr>
            </w:pPr>
            <w:r>
              <w:rPr>
                <w:sz w:val="20"/>
                <w:szCs w:val="20"/>
                <w:lang w:eastAsia="zh-CN"/>
              </w:rPr>
              <w:t>97.21</w:t>
            </w:r>
          </w:p>
        </w:tc>
        <w:tc>
          <w:tcPr>
            <w:tcW w:w="1728" w:type="dxa"/>
          </w:tcPr>
          <w:p w14:paraId="746AB30C" w14:textId="013FE11B" w:rsidR="00EA65C3" w:rsidRPr="007E4152" w:rsidRDefault="009F2CC8" w:rsidP="009F2CC8">
            <w:pPr>
              <w:jc w:val="center"/>
              <w:rPr>
                <w:sz w:val="20"/>
                <w:szCs w:val="20"/>
                <w:lang w:eastAsia="zh-CN"/>
              </w:rPr>
            </w:pPr>
            <w:r>
              <w:rPr>
                <w:sz w:val="20"/>
                <w:szCs w:val="20"/>
                <w:lang w:eastAsia="zh-CN"/>
              </w:rPr>
              <w:t>96.97</w:t>
            </w:r>
          </w:p>
        </w:tc>
        <w:tc>
          <w:tcPr>
            <w:tcW w:w="1803" w:type="dxa"/>
          </w:tcPr>
          <w:p w14:paraId="3C63D0CA" w14:textId="241E0417" w:rsidR="00EA65C3" w:rsidRPr="007E4152" w:rsidRDefault="009F2CC8" w:rsidP="009F2CC8">
            <w:pPr>
              <w:jc w:val="center"/>
              <w:rPr>
                <w:sz w:val="20"/>
                <w:szCs w:val="20"/>
                <w:lang w:eastAsia="zh-CN"/>
              </w:rPr>
            </w:pPr>
            <w:r>
              <w:rPr>
                <w:sz w:val="20"/>
                <w:szCs w:val="20"/>
                <w:lang w:eastAsia="zh-CN"/>
              </w:rPr>
              <w:t>95.57</w:t>
            </w:r>
          </w:p>
        </w:tc>
        <w:tc>
          <w:tcPr>
            <w:tcW w:w="1804" w:type="dxa"/>
          </w:tcPr>
          <w:p w14:paraId="5C4DB1C5" w14:textId="06A4E22C" w:rsidR="00EA65C3" w:rsidRPr="007E4152" w:rsidRDefault="009F2CC8" w:rsidP="009F2CC8">
            <w:pPr>
              <w:jc w:val="center"/>
              <w:rPr>
                <w:sz w:val="20"/>
                <w:szCs w:val="20"/>
                <w:lang w:eastAsia="zh-CN"/>
              </w:rPr>
            </w:pPr>
            <w:r>
              <w:rPr>
                <w:sz w:val="20"/>
                <w:szCs w:val="20"/>
                <w:lang w:eastAsia="zh-CN"/>
              </w:rPr>
              <w:t>96.24</w:t>
            </w:r>
          </w:p>
        </w:tc>
      </w:tr>
    </w:tbl>
    <w:p w14:paraId="69577BA2" w14:textId="107CEA71" w:rsidR="00AA3B74" w:rsidRDefault="00AA3B74" w:rsidP="00AA3B74">
      <w:pPr>
        <w:rPr>
          <w:lang w:eastAsia="zh-CN"/>
        </w:rPr>
      </w:pPr>
    </w:p>
    <w:p w14:paraId="3A1C901B" w14:textId="657340BE" w:rsidR="00551843" w:rsidRPr="00D76D0A" w:rsidRDefault="00551843" w:rsidP="00AA3B74">
      <w:pPr>
        <w:rPr>
          <w:sz w:val="20"/>
          <w:szCs w:val="20"/>
          <w:lang w:eastAsia="zh-CN"/>
        </w:rPr>
      </w:pPr>
      <w:r w:rsidRPr="00D76D0A">
        <w:rPr>
          <w:b/>
          <w:bCs/>
          <w:i/>
          <w:iCs/>
          <w:sz w:val="20"/>
          <w:szCs w:val="20"/>
          <w:lang w:eastAsia="zh-CN"/>
        </w:rPr>
        <w:t xml:space="preserve">Observation </w:t>
      </w:r>
      <w:r w:rsidR="00D757F0" w:rsidRPr="00D76D0A">
        <w:rPr>
          <w:b/>
          <w:bCs/>
          <w:i/>
          <w:iCs/>
          <w:sz w:val="20"/>
          <w:szCs w:val="20"/>
          <w:lang w:eastAsia="zh-CN"/>
        </w:rPr>
        <w:t>4</w:t>
      </w:r>
      <w:r w:rsidRPr="00D76D0A">
        <w:rPr>
          <w:b/>
          <w:bCs/>
          <w:i/>
          <w:iCs/>
          <w:sz w:val="20"/>
          <w:szCs w:val="20"/>
          <w:lang w:eastAsia="zh-CN"/>
        </w:rPr>
        <w:t xml:space="preserve">: </w:t>
      </w:r>
      <w:r w:rsidR="00D757F0" w:rsidRPr="00D76D0A">
        <w:rPr>
          <w:sz w:val="20"/>
          <w:szCs w:val="20"/>
          <w:lang w:eastAsia="zh-CN"/>
        </w:rPr>
        <w:t xml:space="preserve">In the case of same backbone, but different model structures, for a given CSI payload size, Options 4-1, 4-2 and 4-3 show similar performance compared to 1-1 joint training. </w:t>
      </w:r>
    </w:p>
    <w:p w14:paraId="599BBEB9" w14:textId="77777777" w:rsidR="00D757F0" w:rsidRPr="00D76D0A" w:rsidRDefault="00D757F0" w:rsidP="00AA3B74">
      <w:pPr>
        <w:rPr>
          <w:sz w:val="20"/>
          <w:szCs w:val="20"/>
          <w:lang w:eastAsia="zh-CN"/>
        </w:rPr>
      </w:pPr>
    </w:p>
    <w:p w14:paraId="5302C29A" w14:textId="2187337D" w:rsidR="00D757F0" w:rsidRPr="00D76D0A" w:rsidRDefault="00D757F0" w:rsidP="00D757F0">
      <w:pPr>
        <w:rPr>
          <w:sz w:val="20"/>
          <w:szCs w:val="20"/>
          <w:lang w:eastAsia="zh-CN"/>
        </w:rPr>
      </w:pPr>
      <w:r w:rsidRPr="00D76D0A">
        <w:rPr>
          <w:b/>
          <w:bCs/>
          <w:i/>
          <w:iCs/>
          <w:sz w:val="20"/>
          <w:szCs w:val="20"/>
          <w:lang w:eastAsia="zh-CN"/>
        </w:rPr>
        <w:t>Observation 5:</w:t>
      </w:r>
      <w:r w:rsidRPr="00D76D0A">
        <w:rPr>
          <w:sz w:val="20"/>
          <w:szCs w:val="20"/>
          <w:lang w:eastAsia="zh-CN"/>
        </w:rPr>
        <w:t xml:space="preserve"> In the case of same backbone, but different model structures, for a given CSI payload size, Options 4-1, 4-2 and 4-3 show similar performance compared to each other</w:t>
      </w:r>
      <w:r w:rsidR="005F2AC6" w:rsidRPr="00D76D0A">
        <w:rPr>
          <w:sz w:val="20"/>
          <w:szCs w:val="20"/>
          <w:lang w:eastAsia="zh-CN"/>
        </w:rPr>
        <w:t>.</w:t>
      </w:r>
    </w:p>
    <w:p w14:paraId="18CFE027" w14:textId="2BF071D4" w:rsidR="00D757F0" w:rsidRPr="00D76D0A" w:rsidRDefault="00D757F0" w:rsidP="00AA3B74">
      <w:pPr>
        <w:rPr>
          <w:sz w:val="20"/>
          <w:szCs w:val="20"/>
          <w:lang w:eastAsia="zh-CN"/>
        </w:rPr>
      </w:pPr>
    </w:p>
    <w:p w14:paraId="7446C767" w14:textId="39E9079C" w:rsidR="00EF0B57" w:rsidRPr="00D76D0A" w:rsidRDefault="00EF0B57" w:rsidP="00EF0B57">
      <w:pPr>
        <w:rPr>
          <w:sz w:val="20"/>
          <w:szCs w:val="20"/>
          <w:lang w:eastAsia="zh-CN"/>
        </w:rPr>
      </w:pPr>
      <w:r w:rsidRPr="00D76D0A">
        <w:rPr>
          <w:b/>
          <w:bCs/>
          <w:i/>
          <w:iCs/>
          <w:sz w:val="20"/>
          <w:szCs w:val="20"/>
          <w:lang w:eastAsia="zh-CN"/>
        </w:rPr>
        <w:t xml:space="preserve">Observation </w:t>
      </w:r>
      <w:r w:rsidR="00082BA3" w:rsidRPr="00D76D0A">
        <w:rPr>
          <w:b/>
          <w:bCs/>
          <w:i/>
          <w:iCs/>
          <w:sz w:val="20"/>
          <w:szCs w:val="20"/>
          <w:lang w:eastAsia="zh-CN"/>
        </w:rPr>
        <w:t>6</w:t>
      </w:r>
      <w:r w:rsidRPr="00D76D0A">
        <w:rPr>
          <w:b/>
          <w:bCs/>
          <w:i/>
          <w:iCs/>
          <w:sz w:val="20"/>
          <w:szCs w:val="20"/>
          <w:lang w:eastAsia="zh-CN"/>
        </w:rPr>
        <w:t>:</w:t>
      </w:r>
      <w:r w:rsidRPr="00D76D0A">
        <w:rPr>
          <w:sz w:val="20"/>
          <w:szCs w:val="20"/>
          <w:lang w:eastAsia="zh-CN"/>
        </w:rPr>
        <w:t xml:space="preserve"> In the case of same backbone, but different model structures, for a given CSI payload size, since Options 4-1, 4-2 and 4-3 show similar performance compared to each other, Option 4-1 could be preferable due to its lower overhead of dataset exchange.</w:t>
      </w:r>
    </w:p>
    <w:p w14:paraId="6C1557E6" w14:textId="41CF245C" w:rsidR="00400E2E" w:rsidRDefault="00000000" w:rsidP="00A53CC9">
      <w:pPr>
        <w:pStyle w:val="Heading1"/>
        <w:numPr>
          <w:ilvl w:val="0"/>
          <w:numId w:val="2"/>
        </w:numPr>
        <w:jc w:val="both"/>
      </w:pPr>
      <w:r>
        <w:t>Conclusion</w:t>
      </w:r>
    </w:p>
    <w:p w14:paraId="0174DA28" w14:textId="0AE01A38" w:rsidR="00AA3B74" w:rsidRDefault="00000000" w:rsidP="00AA3B74">
      <w:pPr>
        <w:jc w:val="both"/>
        <w:rPr>
          <w:color w:val="000000"/>
          <w:sz w:val="20"/>
          <w:szCs w:val="20"/>
        </w:rPr>
      </w:pPr>
      <w:r w:rsidRPr="009904E3">
        <w:rPr>
          <w:sz w:val="20"/>
          <w:szCs w:val="20"/>
          <w:lang w:eastAsia="zh-CN"/>
        </w:rPr>
        <w:t xml:space="preserve">In this contribution, </w:t>
      </w:r>
      <w:r w:rsidR="008A631F" w:rsidRPr="009904E3">
        <w:rPr>
          <w:color w:val="000000"/>
          <w:sz w:val="20"/>
          <w:szCs w:val="20"/>
        </w:rPr>
        <w:t xml:space="preserve">we have </w:t>
      </w:r>
      <w:r w:rsidR="00934767" w:rsidRPr="009904E3">
        <w:rPr>
          <w:color w:val="000000"/>
          <w:sz w:val="20"/>
          <w:szCs w:val="20"/>
        </w:rPr>
        <w:t xml:space="preserve">provided </w:t>
      </w:r>
      <w:r w:rsidR="00F9408E">
        <w:rPr>
          <w:color w:val="000000"/>
          <w:sz w:val="20"/>
          <w:szCs w:val="20"/>
        </w:rPr>
        <w:t xml:space="preserve">our comments on </w:t>
      </w:r>
      <w:r w:rsidR="00EF0B57">
        <w:rPr>
          <w:color w:val="000000"/>
          <w:sz w:val="20"/>
          <w:szCs w:val="20"/>
        </w:rPr>
        <w:t xml:space="preserve">the feasibility of Option 4 for achieving intervendor compatibility. The following are our observations. </w:t>
      </w:r>
    </w:p>
    <w:p w14:paraId="06AF80BD" w14:textId="77777777" w:rsidR="005F2AC6" w:rsidRDefault="005F2AC6" w:rsidP="00AA3B74">
      <w:pPr>
        <w:jc w:val="both"/>
        <w:rPr>
          <w:color w:val="000000"/>
          <w:sz w:val="20"/>
          <w:szCs w:val="20"/>
        </w:rPr>
      </w:pPr>
    </w:p>
    <w:p w14:paraId="46480ACD" w14:textId="77777777" w:rsidR="00266D4E" w:rsidRPr="00463670" w:rsidRDefault="00266D4E" w:rsidP="00266D4E">
      <w:pPr>
        <w:rPr>
          <w:sz w:val="20"/>
          <w:szCs w:val="20"/>
          <w:lang w:val="en-GB" w:eastAsia="zh-CN"/>
        </w:rPr>
      </w:pPr>
      <w:r w:rsidRPr="00463670">
        <w:rPr>
          <w:b/>
          <w:bCs/>
          <w:i/>
          <w:iCs/>
          <w:sz w:val="20"/>
          <w:szCs w:val="20"/>
          <w:lang w:val="en-GB" w:eastAsia="zh-CN"/>
        </w:rPr>
        <w:t>Observation 1:</w:t>
      </w:r>
      <w:r w:rsidRPr="00463670">
        <w:rPr>
          <w:sz w:val="20"/>
          <w:szCs w:val="20"/>
          <w:lang w:val="en-GB" w:eastAsia="zh-CN"/>
        </w:rPr>
        <w:t xml:space="preserve"> The following could be a way to implement </w:t>
      </w:r>
      <w:r w:rsidRPr="00463670">
        <w:rPr>
          <w:sz w:val="20"/>
          <w:szCs w:val="20"/>
          <w:u w:val="single"/>
          <w:lang w:val="en-GB" w:eastAsia="zh-CN"/>
        </w:rPr>
        <w:t>Option 4-1</w:t>
      </w:r>
      <w:r w:rsidRPr="00463670">
        <w:rPr>
          <w:sz w:val="20"/>
          <w:szCs w:val="20"/>
          <w:lang w:val="en-GB" w:eastAsia="zh-CN"/>
        </w:rPr>
        <w:t xml:space="preserve"> in which a </w:t>
      </w:r>
      <w:r w:rsidRPr="00463670">
        <w:rPr>
          <w:rFonts w:ascii="Times" w:hAnsi="Times" w:cs="Times"/>
          <w:color w:val="000000"/>
          <w:sz w:val="20"/>
          <w:szCs w:val="20"/>
        </w:rPr>
        <w:t>dataset is exchanged from the NW-side to UE-side consist</w:t>
      </w:r>
      <w:r>
        <w:rPr>
          <w:rFonts w:ascii="Times" w:hAnsi="Times" w:cs="Times"/>
          <w:color w:val="000000"/>
          <w:sz w:val="20"/>
          <w:szCs w:val="20"/>
        </w:rPr>
        <w:t>ing</w:t>
      </w:r>
      <w:r w:rsidRPr="00463670">
        <w:rPr>
          <w:rFonts w:ascii="Times" w:hAnsi="Times" w:cs="Times"/>
          <w:color w:val="000000"/>
          <w:sz w:val="20"/>
          <w:szCs w:val="20"/>
        </w:rPr>
        <w:t xml:space="preserve"> of target CSI and CSI feedback</w:t>
      </w:r>
    </w:p>
    <w:p w14:paraId="54D33536" w14:textId="77777777" w:rsidR="00266D4E" w:rsidRPr="007E4152" w:rsidRDefault="00266D4E" w:rsidP="00266D4E">
      <w:pPr>
        <w:numPr>
          <w:ilvl w:val="0"/>
          <w:numId w:val="125"/>
        </w:numPr>
        <w:rPr>
          <w:sz w:val="20"/>
          <w:szCs w:val="20"/>
          <w:lang w:val="en-GB" w:eastAsia="zh-CN"/>
        </w:rPr>
      </w:pPr>
      <w:r w:rsidRPr="007E4152">
        <w:rPr>
          <w:sz w:val="20"/>
          <w:szCs w:val="20"/>
          <w:lang w:val="en-GB" w:eastAsia="zh-CN"/>
        </w:rPr>
        <w:t>NW does joint training of a two-sided model</w:t>
      </w:r>
    </w:p>
    <w:p w14:paraId="45AD312F" w14:textId="77777777" w:rsidR="00266D4E" w:rsidRPr="007E4152" w:rsidRDefault="00266D4E" w:rsidP="00266D4E">
      <w:pPr>
        <w:numPr>
          <w:ilvl w:val="0"/>
          <w:numId w:val="125"/>
        </w:numPr>
        <w:rPr>
          <w:sz w:val="20"/>
          <w:szCs w:val="20"/>
          <w:lang w:val="en-GB" w:eastAsia="zh-CN"/>
        </w:rPr>
      </w:pPr>
      <w:r w:rsidRPr="007E4152">
        <w:rPr>
          <w:sz w:val="20"/>
          <w:szCs w:val="20"/>
          <w:lang w:val="en-GB" w:eastAsia="zh-CN"/>
        </w:rPr>
        <w:t xml:space="preserve">NW shares some or all of a dataset containing Target CSI and CSI Feedback </w:t>
      </w:r>
    </w:p>
    <w:p w14:paraId="2044A660" w14:textId="77777777" w:rsidR="00266D4E" w:rsidRPr="007E4152" w:rsidRDefault="00266D4E" w:rsidP="00266D4E">
      <w:pPr>
        <w:numPr>
          <w:ilvl w:val="0"/>
          <w:numId w:val="125"/>
        </w:numPr>
        <w:rPr>
          <w:sz w:val="20"/>
          <w:szCs w:val="20"/>
          <w:lang w:val="en-GB" w:eastAsia="zh-CN"/>
        </w:rPr>
      </w:pPr>
      <w:r w:rsidRPr="007E4152">
        <w:rPr>
          <w:sz w:val="20"/>
          <w:szCs w:val="20"/>
          <w:lang w:val="en-GB" w:eastAsia="zh-CN"/>
        </w:rPr>
        <w:t xml:space="preserve">UE trains an encoder (could be </w:t>
      </w:r>
      <w:r>
        <w:rPr>
          <w:sz w:val="20"/>
          <w:szCs w:val="20"/>
          <w:lang w:val="en-GB" w:eastAsia="zh-CN"/>
        </w:rPr>
        <w:t>a</w:t>
      </w:r>
      <w:r w:rsidRPr="007E4152">
        <w:rPr>
          <w:sz w:val="20"/>
          <w:szCs w:val="20"/>
          <w:lang w:val="en-GB" w:eastAsia="zh-CN"/>
        </w:rPr>
        <w:t xml:space="preserve"> different model structure </w:t>
      </w:r>
      <w:r>
        <w:rPr>
          <w:sz w:val="20"/>
          <w:szCs w:val="20"/>
          <w:lang w:val="en-GB" w:eastAsia="zh-CN"/>
        </w:rPr>
        <w:t xml:space="preserve">from </w:t>
      </w:r>
      <w:r w:rsidRPr="007E4152">
        <w:rPr>
          <w:sz w:val="20"/>
          <w:szCs w:val="20"/>
          <w:lang w:val="en-GB" w:eastAsia="zh-CN"/>
        </w:rPr>
        <w:t xml:space="preserve">step 1) using Target CSI and CSI Feedback shared by the NW </w:t>
      </w:r>
    </w:p>
    <w:p w14:paraId="04AF839A" w14:textId="77777777" w:rsidR="00266D4E" w:rsidRPr="007E4152" w:rsidRDefault="00266D4E" w:rsidP="00266D4E">
      <w:pPr>
        <w:numPr>
          <w:ilvl w:val="0"/>
          <w:numId w:val="125"/>
        </w:numPr>
        <w:rPr>
          <w:sz w:val="20"/>
          <w:szCs w:val="20"/>
          <w:lang w:val="en-GB" w:eastAsia="zh-CN"/>
        </w:rPr>
      </w:pPr>
      <w:r w:rsidRPr="007E4152">
        <w:rPr>
          <w:sz w:val="20"/>
          <w:szCs w:val="20"/>
          <w:lang w:val="en-GB" w:eastAsia="zh-CN"/>
        </w:rPr>
        <w:t xml:space="preserve">Inter-vendor compatibility is achieved if the encoder in step 3 performs the same as or better than the encoder in step 1. </w:t>
      </w:r>
    </w:p>
    <w:p w14:paraId="5C584C70" w14:textId="77777777" w:rsidR="00266D4E" w:rsidRPr="007E4152" w:rsidRDefault="00266D4E" w:rsidP="00266D4E">
      <w:pPr>
        <w:rPr>
          <w:sz w:val="20"/>
          <w:szCs w:val="20"/>
          <w:lang w:val="en-GB" w:eastAsia="zh-CN"/>
        </w:rPr>
      </w:pPr>
    </w:p>
    <w:p w14:paraId="427945F2" w14:textId="77777777" w:rsidR="00266D4E" w:rsidRPr="00405568" w:rsidRDefault="00266D4E" w:rsidP="00266D4E">
      <w:pPr>
        <w:rPr>
          <w:sz w:val="20"/>
          <w:szCs w:val="20"/>
          <w:lang w:val="en-GB" w:eastAsia="zh-CN"/>
        </w:rPr>
      </w:pPr>
      <w:r w:rsidRPr="00405568">
        <w:rPr>
          <w:b/>
          <w:bCs/>
          <w:i/>
          <w:iCs/>
          <w:sz w:val="20"/>
          <w:szCs w:val="20"/>
          <w:lang w:val="en-GB" w:eastAsia="zh-CN"/>
        </w:rPr>
        <w:t>Observation 2:</w:t>
      </w:r>
      <w:r w:rsidRPr="00405568">
        <w:rPr>
          <w:sz w:val="20"/>
          <w:szCs w:val="20"/>
          <w:lang w:val="en-GB" w:eastAsia="zh-CN"/>
        </w:rPr>
        <w:t xml:space="preserve"> The following could be a way to implement </w:t>
      </w:r>
      <w:r w:rsidRPr="00DD5220">
        <w:rPr>
          <w:sz w:val="20"/>
          <w:szCs w:val="20"/>
          <w:u w:val="single"/>
          <w:lang w:val="en-GB" w:eastAsia="zh-CN"/>
        </w:rPr>
        <w:t>Option 4-2</w:t>
      </w:r>
      <w:r w:rsidRPr="00405568">
        <w:rPr>
          <w:sz w:val="20"/>
          <w:szCs w:val="20"/>
          <w:lang w:val="en-GB" w:eastAsia="zh-CN"/>
        </w:rPr>
        <w:t xml:space="preserve"> in which a dataset </w:t>
      </w:r>
      <w:r w:rsidRPr="00405568">
        <w:rPr>
          <w:rFonts w:ascii="Times" w:hAnsi="Times" w:cs="Times"/>
          <w:color w:val="000000"/>
          <w:sz w:val="20"/>
          <w:szCs w:val="20"/>
        </w:rPr>
        <w:t>is exchanged from the NW-side to UE-side consisting of CSI feedback and reconstructed target CSI</w:t>
      </w:r>
    </w:p>
    <w:p w14:paraId="417D25E9" w14:textId="77777777" w:rsidR="00266D4E" w:rsidRPr="007E4152" w:rsidRDefault="00266D4E" w:rsidP="00266D4E">
      <w:pPr>
        <w:numPr>
          <w:ilvl w:val="0"/>
          <w:numId w:val="126"/>
        </w:numPr>
        <w:rPr>
          <w:sz w:val="20"/>
          <w:szCs w:val="20"/>
          <w:lang w:val="en-GB" w:eastAsia="zh-CN"/>
        </w:rPr>
      </w:pPr>
      <w:r w:rsidRPr="007E4152">
        <w:rPr>
          <w:sz w:val="20"/>
          <w:szCs w:val="20"/>
          <w:lang w:val="en-GB" w:eastAsia="zh-CN"/>
        </w:rPr>
        <w:t>NW does joint training of a two-sided model</w:t>
      </w:r>
    </w:p>
    <w:p w14:paraId="7924430B" w14:textId="77777777" w:rsidR="00266D4E" w:rsidRPr="007E4152" w:rsidRDefault="00266D4E" w:rsidP="00266D4E">
      <w:pPr>
        <w:numPr>
          <w:ilvl w:val="0"/>
          <w:numId w:val="126"/>
        </w:numPr>
        <w:rPr>
          <w:sz w:val="20"/>
          <w:szCs w:val="20"/>
          <w:lang w:val="en-GB" w:eastAsia="zh-CN"/>
        </w:rPr>
      </w:pPr>
      <w:r w:rsidRPr="007E4152">
        <w:rPr>
          <w:sz w:val="20"/>
          <w:szCs w:val="20"/>
          <w:lang w:val="en-GB" w:eastAsia="zh-CN"/>
        </w:rPr>
        <w:t>NW shares some or all of a dataset containing CSI Feedback and Reconstructed CSI</w:t>
      </w:r>
    </w:p>
    <w:p w14:paraId="7F2CF04F" w14:textId="77777777" w:rsidR="00266D4E" w:rsidRPr="007E4152" w:rsidRDefault="00266D4E" w:rsidP="00266D4E">
      <w:pPr>
        <w:numPr>
          <w:ilvl w:val="0"/>
          <w:numId w:val="126"/>
        </w:numPr>
        <w:rPr>
          <w:sz w:val="20"/>
          <w:szCs w:val="20"/>
          <w:lang w:val="en-GB" w:eastAsia="zh-CN"/>
        </w:rPr>
      </w:pPr>
      <w:r w:rsidRPr="007E4152">
        <w:rPr>
          <w:sz w:val="20"/>
          <w:szCs w:val="20"/>
          <w:lang w:val="en-GB" w:eastAsia="zh-CN"/>
        </w:rPr>
        <w:t xml:space="preserve">UE trains a decoder (could be </w:t>
      </w:r>
      <w:r>
        <w:rPr>
          <w:sz w:val="20"/>
          <w:szCs w:val="20"/>
          <w:lang w:val="en-GB" w:eastAsia="zh-CN"/>
        </w:rPr>
        <w:t xml:space="preserve">a </w:t>
      </w:r>
      <w:r w:rsidRPr="007E4152">
        <w:rPr>
          <w:sz w:val="20"/>
          <w:szCs w:val="20"/>
          <w:lang w:val="en-GB" w:eastAsia="zh-CN"/>
        </w:rPr>
        <w:t xml:space="preserve">different model structure </w:t>
      </w:r>
      <w:r>
        <w:rPr>
          <w:sz w:val="20"/>
          <w:szCs w:val="20"/>
          <w:lang w:val="en-GB" w:eastAsia="zh-CN"/>
        </w:rPr>
        <w:t>from</w:t>
      </w:r>
      <w:r w:rsidRPr="007E4152">
        <w:rPr>
          <w:sz w:val="20"/>
          <w:szCs w:val="20"/>
          <w:lang w:val="en-GB" w:eastAsia="zh-CN"/>
        </w:rPr>
        <w:t xml:space="preserve"> step 1) using CSI Feedback and Reconstructed CSI shared by the NW</w:t>
      </w:r>
    </w:p>
    <w:p w14:paraId="7A0BF584" w14:textId="77777777" w:rsidR="00266D4E" w:rsidRPr="007E4152" w:rsidRDefault="00266D4E" w:rsidP="00266D4E">
      <w:pPr>
        <w:numPr>
          <w:ilvl w:val="0"/>
          <w:numId w:val="126"/>
        </w:numPr>
        <w:rPr>
          <w:sz w:val="20"/>
          <w:szCs w:val="20"/>
          <w:lang w:val="en-GB" w:eastAsia="zh-CN"/>
        </w:rPr>
      </w:pPr>
      <w:r w:rsidRPr="007E4152">
        <w:rPr>
          <w:sz w:val="20"/>
          <w:szCs w:val="20"/>
          <w:lang w:val="en-GB" w:eastAsia="zh-CN"/>
        </w:rPr>
        <w:t>UE freezes the decoder model</w:t>
      </w:r>
    </w:p>
    <w:p w14:paraId="37D6BBAB" w14:textId="77777777" w:rsidR="00266D4E" w:rsidRPr="007E4152" w:rsidRDefault="00266D4E" w:rsidP="00266D4E">
      <w:pPr>
        <w:numPr>
          <w:ilvl w:val="0"/>
          <w:numId w:val="126"/>
        </w:numPr>
        <w:rPr>
          <w:sz w:val="20"/>
          <w:szCs w:val="20"/>
          <w:lang w:val="en-GB" w:eastAsia="zh-CN"/>
        </w:rPr>
      </w:pPr>
      <w:r w:rsidRPr="007E4152">
        <w:rPr>
          <w:sz w:val="20"/>
          <w:szCs w:val="20"/>
          <w:lang w:val="en-GB" w:eastAsia="zh-CN"/>
        </w:rPr>
        <w:t xml:space="preserve">UW does joint training of an encoder (could be </w:t>
      </w:r>
      <w:r>
        <w:rPr>
          <w:sz w:val="20"/>
          <w:szCs w:val="20"/>
          <w:lang w:val="en-GB" w:eastAsia="zh-CN"/>
        </w:rPr>
        <w:t>a</w:t>
      </w:r>
      <w:r w:rsidRPr="007E4152">
        <w:rPr>
          <w:sz w:val="20"/>
          <w:szCs w:val="20"/>
          <w:lang w:val="en-GB" w:eastAsia="zh-CN"/>
        </w:rPr>
        <w:t xml:space="preserve"> different model structure </w:t>
      </w:r>
      <w:r>
        <w:rPr>
          <w:sz w:val="20"/>
          <w:szCs w:val="20"/>
          <w:lang w:val="en-GB" w:eastAsia="zh-CN"/>
        </w:rPr>
        <w:t>from</w:t>
      </w:r>
      <w:r w:rsidRPr="007E4152">
        <w:rPr>
          <w:sz w:val="20"/>
          <w:szCs w:val="20"/>
          <w:lang w:val="en-GB" w:eastAsia="zh-CN"/>
        </w:rPr>
        <w:t xml:space="preserve"> step 1) together with the frozen decoder model in step 4</w:t>
      </w:r>
    </w:p>
    <w:p w14:paraId="43EA6C8F" w14:textId="77777777" w:rsidR="00266D4E" w:rsidRPr="007E4152" w:rsidRDefault="00266D4E" w:rsidP="00266D4E">
      <w:pPr>
        <w:numPr>
          <w:ilvl w:val="1"/>
          <w:numId w:val="126"/>
        </w:numPr>
        <w:rPr>
          <w:sz w:val="20"/>
          <w:szCs w:val="20"/>
          <w:lang w:val="en-GB" w:eastAsia="zh-CN"/>
        </w:rPr>
      </w:pPr>
      <w:r w:rsidRPr="007E4152">
        <w:rPr>
          <w:sz w:val="20"/>
          <w:szCs w:val="20"/>
          <w:lang w:val="en-GB" w:eastAsia="zh-CN"/>
        </w:rPr>
        <w:t xml:space="preserve">UE uses its own dataset for this joint training </w:t>
      </w:r>
    </w:p>
    <w:p w14:paraId="135370D6" w14:textId="77777777" w:rsidR="00266D4E" w:rsidRPr="007E4152" w:rsidRDefault="00266D4E" w:rsidP="00266D4E">
      <w:pPr>
        <w:numPr>
          <w:ilvl w:val="0"/>
          <w:numId w:val="126"/>
        </w:numPr>
        <w:rPr>
          <w:sz w:val="20"/>
          <w:szCs w:val="20"/>
          <w:lang w:val="en-GB" w:eastAsia="zh-CN"/>
        </w:rPr>
      </w:pPr>
      <w:r w:rsidRPr="007E4152">
        <w:rPr>
          <w:sz w:val="20"/>
          <w:szCs w:val="20"/>
          <w:lang w:val="en-GB" w:eastAsia="zh-CN"/>
        </w:rPr>
        <w:t xml:space="preserve">Inter-vendor compatibility is achieved if the encoder in step 5 performs the same as or better than the encoder in step 1. </w:t>
      </w:r>
    </w:p>
    <w:p w14:paraId="031C6EC7" w14:textId="77777777" w:rsidR="00266D4E" w:rsidRPr="007E4152" w:rsidRDefault="00266D4E" w:rsidP="00266D4E">
      <w:pPr>
        <w:rPr>
          <w:sz w:val="20"/>
          <w:szCs w:val="20"/>
          <w:lang w:val="en-GB" w:eastAsia="zh-CN"/>
        </w:rPr>
      </w:pPr>
    </w:p>
    <w:p w14:paraId="74D28222" w14:textId="77777777" w:rsidR="00266D4E" w:rsidRPr="00E675CE" w:rsidRDefault="00266D4E" w:rsidP="00266D4E">
      <w:pPr>
        <w:rPr>
          <w:sz w:val="20"/>
          <w:szCs w:val="20"/>
          <w:lang w:val="en-GB" w:eastAsia="zh-CN"/>
        </w:rPr>
      </w:pPr>
      <w:r w:rsidRPr="00E675CE">
        <w:rPr>
          <w:b/>
          <w:bCs/>
          <w:i/>
          <w:iCs/>
          <w:sz w:val="20"/>
          <w:szCs w:val="20"/>
          <w:lang w:val="en-GB" w:eastAsia="zh-CN"/>
        </w:rPr>
        <w:t xml:space="preserve">Observation </w:t>
      </w:r>
      <w:r>
        <w:rPr>
          <w:b/>
          <w:bCs/>
          <w:i/>
          <w:iCs/>
          <w:sz w:val="20"/>
          <w:szCs w:val="20"/>
          <w:lang w:val="en-GB" w:eastAsia="zh-CN"/>
        </w:rPr>
        <w:t>3</w:t>
      </w:r>
      <w:r w:rsidRPr="00E675CE">
        <w:rPr>
          <w:b/>
          <w:bCs/>
          <w:i/>
          <w:iCs/>
          <w:sz w:val="20"/>
          <w:szCs w:val="20"/>
          <w:lang w:val="en-GB" w:eastAsia="zh-CN"/>
        </w:rPr>
        <w:t>:</w:t>
      </w:r>
      <w:r w:rsidRPr="00E675CE">
        <w:rPr>
          <w:sz w:val="20"/>
          <w:szCs w:val="20"/>
          <w:lang w:val="en-GB" w:eastAsia="zh-CN"/>
        </w:rPr>
        <w:t xml:space="preserve"> The following could be a way to implement </w:t>
      </w:r>
      <w:r w:rsidRPr="00DD5220">
        <w:rPr>
          <w:sz w:val="20"/>
          <w:szCs w:val="20"/>
          <w:u w:val="single"/>
          <w:lang w:val="en-GB" w:eastAsia="zh-CN"/>
        </w:rPr>
        <w:t>Option 4-3</w:t>
      </w:r>
      <w:r w:rsidRPr="00E675CE">
        <w:rPr>
          <w:sz w:val="20"/>
          <w:szCs w:val="20"/>
          <w:lang w:val="en-GB" w:eastAsia="zh-CN"/>
        </w:rPr>
        <w:t xml:space="preserve"> in which a dataset is exchanged from the NW-side to UE-side consisting of target CSI, CSI feedback and reconstructed target CSI</w:t>
      </w:r>
    </w:p>
    <w:p w14:paraId="4AD75B3F" w14:textId="77777777" w:rsidR="00266D4E" w:rsidRPr="007E4152" w:rsidRDefault="00266D4E" w:rsidP="00266D4E">
      <w:pPr>
        <w:numPr>
          <w:ilvl w:val="0"/>
          <w:numId w:val="127"/>
        </w:numPr>
        <w:rPr>
          <w:sz w:val="20"/>
          <w:szCs w:val="20"/>
          <w:lang w:val="en-GB" w:eastAsia="zh-CN"/>
        </w:rPr>
      </w:pPr>
      <w:r w:rsidRPr="007E4152">
        <w:rPr>
          <w:sz w:val="20"/>
          <w:szCs w:val="20"/>
          <w:lang w:val="en-GB" w:eastAsia="zh-CN"/>
        </w:rPr>
        <w:t>NW does joint training of a two-sided model</w:t>
      </w:r>
    </w:p>
    <w:p w14:paraId="42D46B42" w14:textId="77777777" w:rsidR="00266D4E" w:rsidRPr="007E4152" w:rsidRDefault="00266D4E" w:rsidP="00266D4E">
      <w:pPr>
        <w:numPr>
          <w:ilvl w:val="0"/>
          <w:numId w:val="127"/>
        </w:numPr>
        <w:rPr>
          <w:sz w:val="20"/>
          <w:szCs w:val="20"/>
          <w:lang w:val="en-GB" w:eastAsia="zh-CN"/>
        </w:rPr>
      </w:pPr>
      <w:r w:rsidRPr="007E4152">
        <w:rPr>
          <w:sz w:val="20"/>
          <w:szCs w:val="20"/>
          <w:lang w:val="en-GB" w:eastAsia="zh-CN"/>
        </w:rPr>
        <w:t>NW shares some or all of a dataset containing Target CSI, CSI Feedback and Reconstructed CSI</w:t>
      </w:r>
    </w:p>
    <w:p w14:paraId="6A23A7FA" w14:textId="77777777" w:rsidR="00266D4E" w:rsidRPr="007E4152" w:rsidRDefault="00266D4E" w:rsidP="00266D4E">
      <w:pPr>
        <w:numPr>
          <w:ilvl w:val="0"/>
          <w:numId w:val="127"/>
        </w:numPr>
        <w:rPr>
          <w:sz w:val="20"/>
          <w:szCs w:val="20"/>
          <w:lang w:val="en-GB" w:eastAsia="zh-CN"/>
        </w:rPr>
      </w:pPr>
      <w:r w:rsidRPr="007E4152">
        <w:rPr>
          <w:sz w:val="20"/>
          <w:szCs w:val="20"/>
          <w:lang w:val="en-GB" w:eastAsia="zh-CN"/>
        </w:rPr>
        <w:t xml:space="preserve">UE trains a decoder (could be </w:t>
      </w:r>
      <w:r>
        <w:rPr>
          <w:sz w:val="20"/>
          <w:szCs w:val="20"/>
          <w:lang w:val="en-GB" w:eastAsia="zh-CN"/>
        </w:rPr>
        <w:t xml:space="preserve">a </w:t>
      </w:r>
      <w:r w:rsidRPr="007E4152">
        <w:rPr>
          <w:sz w:val="20"/>
          <w:szCs w:val="20"/>
          <w:lang w:val="en-GB" w:eastAsia="zh-CN"/>
        </w:rPr>
        <w:t xml:space="preserve">different model structure </w:t>
      </w:r>
      <w:r>
        <w:rPr>
          <w:sz w:val="20"/>
          <w:szCs w:val="20"/>
          <w:lang w:val="en-GB" w:eastAsia="zh-CN"/>
        </w:rPr>
        <w:t>from</w:t>
      </w:r>
      <w:r w:rsidRPr="007E4152">
        <w:rPr>
          <w:sz w:val="20"/>
          <w:szCs w:val="20"/>
          <w:lang w:val="en-GB" w:eastAsia="zh-CN"/>
        </w:rPr>
        <w:t xml:space="preserve"> step 1) using CSI Feedback and Reconstructed CSI shared by the NW</w:t>
      </w:r>
    </w:p>
    <w:p w14:paraId="74F01C53" w14:textId="77777777" w:rsidR="00266D4E" w:rsidRPr="007E4152" w:rsidRDefault="00266D4E" w:rsidP="00266D4E">
      <w:pPr>
        <w:numPr>
          <w:ilvl w:val="0"/>
          <w:numId w:val="127"/>
        </w:numPr>
        <w:rPr>
          <w:sz w:val="20"/>
          <w:szCs w:val="20"/>
          <w:lang w:val="en-GB" w:eastAsia="zh-CN"/>
        </w:rPr>
      </w:pPr>
      <w:r w:rsidRPr="007E4152">
        <w:rPr>
          <w:sz w:val="20"/>
          <w:szCs w:val="20"/>
          <w:lang w:val="en-GB" w:eastAsia="zh-CN"/>
        </w:rPr>
        <w:t>UE freezes the decoder model</w:t>
      </w:r>
    </w:p>
    <w:p w14:paraId="3A7B9BAE" w14:textId="77777777" w:rsidR="00266D4E" w:rsidRPr="007E4152" w:rsidRDefault="00266D4E" w:rsidP="00266D4E">
      <w:pPr>
        <w:numPr>
          <w:ilvl w:val="0"/>
          <w:numId w:val="127"/>
        </w:numPr>
        <w:rPr>
          <w:sz w:val="20"/>
          <w:szCs w:val="20"/>
          <w:lang w:val="en-GB" w:eastAsia="zh-CN"/>
        </w:rPr>
      </w:pPr>
      <w:r w:rsidRPr="007E4152">
        <w:rPr>
          <w:sz w:val="20"/>
          <w:szCs w:val="20"/>
          <w:lang w:val="en-GB" w:eastAsia="zh-CN"/>
        </w:rPr>
        <w:t>UW does joint training of an encoder (could be the same or different model structure as in step 1) together with the frozen decoder model in step 4</w:t>
      </w:r>
    </w:p>
    <w:p w14:paraId="331041E5" w14:textId="77777777" w:rsidR="00266D4E" w:rsidRPr="007E4152" w:rsidRDefault="00266D4E" w:rsidP="00266D4E">
      <w:pPr>
        <w:numPr>
          <w:ilvl w:val="1"/>
          <w:numId w:val="127"/>
        </w:numPr>
        <w:rPr>
          <w:sz w:val="20"/>
          <w:szCs w:val="20"/>
          <w:lang w:val="en-GB" w:eastAsia="zh-CN"/>
        </w:rPr>
      </w:pPr>
      <w:r w:rsidRPr="007E4152">
        <w:rPr>
          <w:sz w:val="20"/>
          <w:szCs w:val="20"/>
          <w:lang w:val="en-GB" w:eastAsia="zh-CN"/>
        </w:rPr>
        <w:lastRenderedPageBreak/>
        <w:t xml:space="preserve">UE uses the Target CSI and Reconstructed CSI, shared by the NW, for this training </w:t>
      </w:r>
    </w:p>
    <w:p w14:paraId="26F5026E" w14:textId="11BCC64F" w:rsidR="005B7ADA" w:rsidRDefault="00266D4E" w:rsidP="00266D4E">
      <w:pPr>
        <w:ind w:left="720"/>
        <w:rPr>
          <w:sz w:val="20"/>
          <w:szCs w:val="20"/>
          <w:lang w:val="en-GB" w:eastAsia="zh-CN"/>
        </w:rPr>
      </w:pPr>
      <w:r w:rsidRPr="007E4152">
        <w:rPr>
          <w:sz w:val="20"/>
          <w:szCs w:val="20"/>
          <w:lang w:val="en-GB" w:eastAsia="zh-CN"/>
        </w:rPr>
        <w:t>Inter-vendor compatibility is achieved if the encoder in step 5 performs the same as or better than the encoder in step 1.</w:t>
      </w:r>
    </w:p>
    <w:p w14:paraId="205FFFAC" w14:textId="77777777" w:rsidR="00266D4E" w:rsidRPr="007E4152" w:rsidRDefault="00266D4E" w:rsidP="00266D4E">
      <w:pPr>
        <w:ind w:left="720"/>
        <w:rPr>
          <w:sz w:val="20"/>
          <w:szCs w:val="20"/>
          <w:lang w:val="en-GB" w:eastAsia="zh-CN"/>
        </w:rPr>
      </w:pPr>
    </w:p>
    <w:p w14:paraId="4D504D52" w14:textId="77777777" w:rsidR="00675003" w:rsidRPr="00D76D0A" w:rsidRDefault="00675003" w:rsidP="00675003">
      <w:pPr>
        <w:rPr>
          <w:sz w:val="20"/>
          <w:szCs w:val="20"/>
          <w:lang w:eastAsia="zh-CN"/>
        </w:rPr>
      </w:pPr>
      <w:r w:rsidRPr="00D76D0A">
        <w:rPr>
          <w:b/>
          <w:bCs/>
          <w:i/>
          <w:iCs/>
          <w:sz w:val="20"/>
          <w:szCs w:val="20"/>
          <w:lang w:eastAsia="zh-CN"/>
        </w:rPr>
        <w:t xml:space="preserve">Observation 4: </w:t>
      </w:r>
      <w:r w:rsidRPr="00D76D0A">
        <w:rPr>
          <w:sz w:val="20"/>
          <w:szCs w:val="20"/>
          <w:lang w:eastAsia="zh-CN"/>
        </w:rPr>
        <w:t xml:space="preserve">In the case of same backbone, but different model structures, for a given CSI payload size, Options 4-1, 4-2 and 4-3 show similar performance compared to 1-1 joint training. </w:t>
      </w:r>
    </w:p>
    <w:p w14:paraId="1CB33342" w14:textId="77777777" w:rsidR="00675003" w:rsidRPr="00D76D0A" w:rsidRDefault="00675003" w:rsidP="00675003">
      <w:pPr>
        <w:rPr>
          <w:sz w:val="20"/>
          <w:szCs w:val="20"/>
          <w:lang w:eastAsia="zh-CN"/>
        </w:rPr>
      </w:pPr>
    </w:p>
    <w:p w14:paraId="21C2371B" w14:textId="77777777" w:rsidR="00675003" w:rsidRPr="00D76D0A" w:rsidRDefault="00675003" w:rsidP="00675003">
      <w:pPr>
        <w:rPr>
          <w:sz w:val="20"/>
          <w:szCs w:val="20"/>
          <w:lang w:eastAsia="zh-CN"/>
        </w:rPr>
      </w:pPr>
      <w:r w:rsidRPr="00D76D0A">
        <w:rPr>
          <w:b/>
          <w:bCs/>
          <w:i/>
          <w:iCs/>
          <w:sz w:val="20"/>
          <w:szCs w:val="20"/>
          <w:lang w:eastAsia="zh-CN"/>
        </w:rPr>
        <w:t>Observation 5:</w:t>
      </w:r>
      <w:r w:rsidRPr="00D76D0A">
        <w:rPr>
          <w:sz w:val="20"/>
          <w:szCs w:val="20"/>
          <w:lang w:eastAsia="zh-CN"/>
        </w:rPr>
        <w:t xml:space="preserve"> In the case of same backbone, but different model structures, for a given CSI payload size, Options 4-1, 4-2 and 4-3 show similar performance compared to each other.</w:t>
      </w:r>
    </w:p>
    <w:p w14:paraId="4F066F34" w14:textId="77777777" w:rsidR="009C5E0D" w:rsidRPr="00D76D0A" w:rsidRDefault="009C5E0D" w:rsidP="00675003">
      <w:pPr>
        <w:rPr>
          <w:sz w:val="20"/>
          <w:szCs w:val="20"/>
          <w:lang w:eastAsia="zh-CN"/>
        </w:rPr>
      </w:pPr>
    </w:p>
    <w:p w14:paraId="60204A48" w14:textId="66B78F94" w:rsidR="005F2AC6" w:rsidRPr="00D76D0A" w:rsidRDefault="009C5E0D" w:rsidP="009C5E0D">
      <w:pPr>
        <w:rPr>
          <w:sz w:val="20"/>
          <w:szCs w:val="20"/>
          <w:lang w:eastAsia="zh-CN"/>
        </w:rPr>
      </w:pPr>
      <w:r w:rsidRPr="00D76D0A">
        <w:rPr>
          <w:b/>
          <w:bCs/>
          <w:i/>
          <w:iCs/>
          <w:sz w:val="20"/>
          <w:szCs w:val="20"/>
          <w:lang w:eastAsia="zh-CN"/>
        </w:rPr>
        <w:t>Observation 6:</w:t>
      </w:r>
      <w:r w:rsidRPr="00D76D0A">
        <w:rPr>
          <w:sz w:val="20"/>
          <w:szCs w:val="20"/>
          <w:lang w:eastAsia="zh-CN"/>
        </w:rPr>
        <w:t xml:space="preserve"> In the case of same backbone, but different model structures, for a given CSI payload size, since Options 4-1, 4-2 and 4-3 show similar performance compared to each other, Option 4-1 could be preferable due to its lower overhead of dataset exchange.</w:t>
      </w:r>
    </w:p>
    <w:p w14:paraId="39383E4C" w14:textId="7788DDC4" w:rsidR="00A94723" w:rsidRPr="00A94723" w:rsidRDefault="00A94723" w:rsidP="00A94723">
      <w:pPr>
        <w:pStyle w:val="Heading1"/>
        <w:numPr>
          <w:ilvl w:val="0"/>
          <w:numId w:val="2"/>
        </w:numPr>
        <w:jc w:val="both"/>
      </w:pPr>
      <w:r>
        <w:t>References</w:t>
      </w:r>
    </w:p>
    <w:p w14:paraId="027EFFF5" w14:textId="0D5CEBEB" w:rsidR="00114158" w:rsidRDefault="00000000" w:rsidP="006A7415">
      <w:pPr>
        <w:pStyle w:val="NormalWeb"/>
        <w:spacing w:after="120"/>
        <w:jc w:val="both"/>
        <w:textAlignment w:val="baseline"/>
        <w:rPr>
          <w:color w:val="000000"/>
          <w:sz w:val="20"/>
          <w:szCs w:val="20"/>
        </w:rPr>
      </w:pPr>
      <w:r>
        <w:rPr>
          <w:color w:val="000000"/>
          <w:sz w:val="20"/>
          <w:szCs w:val="20"/>
        </w:rPr>
        <w:t xml:space="preserve">[1] </w:t>
      </w:r>
      <w:r w:rsidR="006A7415">
        <w:rPr>
          <w:color w:val="000000"/>
          <w:sz w:val="20"/>
          <w:szCs w:val="20"/>
        </w:rPr>
        <w:t>Chair Notes RAN 1 # 11</w:t>
      </w:r>
      <w:r w:rsidR="00A83D83">
        <w:rPr>
          <w:color w:val="000000"/>
          <w:sz w:val="20"/>
          <w:szCs w:val="20"/>
        </w:rPr>
        <w:t>6-bis</w:t>
      </w:r>
      <w:r w:rsidR="006A7415">
        <w:rPr>
          <w:color w:val="000000"/>
          <w:sz w:val="20"/>
          <w:szCs w:val="20"/>
        </w:rPr>
        <w:t xml:space="preserve"> </w:t>
      </w:r>
      <w:r w:rsidR="00A83D83">
        <w:rPr>
          <w:color w:val="000000"/>
          <w:sz w:val="20"/>
          <w:szCs w:val="20"/>
        </w:rPr>
        <w:t>Changsha</w:t>
      </w:r>
      <w:r w:rsidR="006A7415">
        <w:rPr>
          <w:color w:val="000000"/>
          <w:sz w:val="20"/>
          <w:szCs w:val="20"/>
        </w:rPr>
        <w:t xml:space="preserve">, </w:t>
      </w:r>
      <w:r w:rsidR="00A83D83">
        <w:rPr>
          <w:color w:val="000000"/>
          <w:sz w:val="20"/>
          <w:szCs w:val="20"/>
        </w:rPr>
        <w:t>China April</w:t>
      </w:r>
      <w:r w:rsidR="006A7415">
        <w:rPr>
          <w:color w:val="000000"/>
          <w:sz w:val="20"/>
          <w:szCs w:val="20"/>
        </w:rPr>
        <w:t xml:space="preserve"> 2024</w:t>
      </w:r>
    </w:p>
    <w:p w14:paraId="72FA2261" w14:textId="45802794" w:rsidR="00A83D83" w:rsidRDefault="00A83D83" w:rsidP="00A83D83">
      <w:pPr>
        <w:pStyle w:val="NormalWeb"/>
        <w:spacing w:after="120"/>
        <w:jc w:val="both"/>
        <w:textAlignment w:val="baseline"/>
        <w:rPr>
          <w:color w:val="000000"/>
          <w:sz w:val="20"/>
          <w:szCs w:val="20"/>
        </w:rPr>
      </w:pPr>
      <w:r>
        <w:rPr>
          <w:color w:val="000000"/>
          <w:sz w:val="20"/>
          <w:szCs w:val="20"/>
        </w:rPr>
        <w:t>[</w:t>
      </w:r>
      <w:r w:rsidR="00F42097">
        <w:rPr>
          <w:color w:val="000000"/>
          <w:sz w:val="20"/>
          <w:szCs w:val="20"/>
        </w:rPr>
        <w:t>2</w:t>
      </w:r>
      <w:r>
        <w:rPr>
          <w:color w:val="000000"/>
          <w:sz w:val="20"/>
          <w:szCs w:val="20"/>
        </w:rPr>
        <w:t>] Chair Notes RAN 1 # 117 Fukuoka, Japan May 2024</w:t>
      </w:r>
    </w:p>
    <w:p w14:paraId="06DD4DE4" w14:textId="73E1EFD2" w:rsidR="00F42097" w:rsidRPr="003917B3" w:rsidRDefault="00F42097" w:rsidP="00A83D83">
      <w:pPr>
        <w:pStyle w:val="NormalWeb"/>
        <w:spacing w:beforeAutospacing="0" w:after="120" w:afterAutospacing="0"/>
        <w:jc w:val="both"/>
        <w:textAlignment w:val="baseline"/>
        <w:rPr>
          <w:color w:val="000000"/>
          <w:sz w:val="20"/>
          <w:szCs w:val="20"/>
        </w:rPr>
      </w:pPr>
      <w:r>
        <w:rPr>
          <w:color w:val="000000"/>
          <w:sz w:val="20"/>
          <w:szCs w:val="20"/>
        </w:rPr>
        <w:t xml:space="preserve">[3] </w:t>
      </w:r>
      <w:r w:rsidRPr="006531C2">
        <w:rPr>
          <w:color w:val="000000"/>
          <w:sz w:val="20"/>
          <w:szCs w:val="20"/>
        </w:rPr>
        <w:t>W. Liu, W. Tian, H. Xiao, S. Jin, X. Liu and J. Shen, "EVCsiNet: Eigenvector-Based CSI Feedback Under 3GPP Link-Level Channels," in </w:t>
      </w:r>
      <w:r w:rsidRPr="006531C2">
        <w:rPr>
          <w:i/>
          <w:iCs/>
          <w:color w:val="000000"/>
          <w:sz w:val="20"/>
          <w:szCs w:val="20"/>
        </w:rPr>
        <w:t>IEEE Wireless Communications Letters</w:t>
      </w:r>
      <w:r w:rsidRPr="006531C2">
        <w:rPr>
          <w:color w:val="000000"/>
          <w:sz w:val="20"/>
          <w:szCs w:val="20"/>
        </w:rPr>
        <w:t>, vol. 10, no. 12, pp. 2688-2692, Dec. 2021, doi: 10.1109/LWC.2021.3112747.</w:t>
      </w:r>
    </w:p>
    <w:p w14:paraId="3A3088BA" w14:textId="77777777" w:rsidR="00A83D83" w:rsidRPr="00A94723" w:rsidRDefault="00A83D83" w:rsidP="006A7415">
      <w:pPr>
        <w:pStyle w:val="NormalWeb"/>
        <w:spacing w:after="120"/>
        <w:jc w:val="both"/>
        <w:textAlignment w:val="baseline"/>
        <w:rPr>
          <w:bCs/>
          <w:color w:val="000000"/>
          <w:sz w:val="20"/>
          <w:szCs w:val="20"/>
          <w:lang w:val="en-GB"/>
        </w:rPr>
      </w:pPr>
    </w:p>
    <w:p w14:paraId="723CBB14" w14:textId="77777777" w:rsidR="00400E2E" w:rsidRDefault="00400E2E" w:rsidP="00A53CC9">
      <w:pPr>
        <w:jc w:val="both"/>
      </w:pPr>
    </w:p>
    <w:sectPr w:rsidR="00400E2E">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1979C1"/>
    <w:multiLevelType w:val="hybridMultilevel"/>
    <w:tmpl w:val="7AE07AE0"/>
    <w:lvl w:ilvl="0" w:tplc="447C9938">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933FC9"/>
    <w:multiLevelType w:val="hybridMultilevel"/>
    <w:tmpl w:val="F1D2B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B7777F"/>
    <w:multiLevelType w:val="hybridMultilevel"/>
    <w:tmpl w:val="49C20FC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57697E"/>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5FA3B07"/>
    <w:multiLevelType w:val="hybridMultilevel"/>
    <w:tmpl w:val="5E2AD7E8"/>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0" w15:restartNumberingAfterBreak="0">
    <w:nsid w:val="1644579C"/>
    <w:multiLevelType w:val="hybridMultilevel"/>
    <w:tmpl w:val="73146AEA"/>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9F596A"/>
    <w:multiLevelType w:val="hybridMultilevel"/>
    <w:tmpl w:val="26C01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2A2B20"/>
    <w:multiLevelType w:val="hybridMultilevel"/>
    <w:tmpl w:val="D2E883C2"/>
    <w:lvl w:ilvl="0" w:tplc="34D64C22">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E7148F"/>
    <w:multiLevelType w:val="hybridMultilevel"/>
    <w:tmpl w:val="0262BB5E"/>
    <w:lvl w:ilvl="0" w:tplc="A94A27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E0312CA"/>
    <w:multiLevelType w:val="multilevel"/>
    <w:tmpl w:val="0FC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23736A"/>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18"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27D3E53"/>
    <w:multiLevelType w:val="hybridMultilevel"/>
    <w:tmpl w:val="7548C3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3E2FB8"/>
    <w:multiLevelType w:val="hybridMultilevel"/>
    <w:tmpl w:val="B37E645C"/>
    <w:lvl w:ilvl="0" w:tplc="0EE0264C">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21"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6443258"/>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90430B9"/>
    <w:multiLevelType w:val="hybridMultilevel"/>
    <w:tmpl w:val="885CC6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9C76192"/>
    <w:multiLevelType w:val="hybridMultilevel"/>
    <w:tmpl w:val="4BFEB7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AE30D23"/>
    <w:multiLevelType w:val="hybridMultilevel"/>
    <w:tmpl w:val="2F10D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C19072D"/>
    <w:multiLevelType w:val="multilevel"/>
    <w:tmpl w:val="EA4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C48050C"/>
    <w:multiLevelType w:val="hybridMultilevel"/>
    <w:tmpl w:val="98429C6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2F0B6658"/>
    <w:multiLevelType w:val="hybridMultilevel"/>
    <w:tmpl w:val="4BFEB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56C33E2"/>
    <w:multiLevelType w:val="hybridMultilevel"/>
    <w:tmpl w:val="61AA19EE"/>
    <w:lvl w:ilvl="0" w:tplc="F5FE987C">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34" w15:restartNumberingAfterBreak="0">
    <w:nsid w:val="357926D4"/>
    <w:multiLevelType w:val="multilevel"/>
    <w:tmpl w:val="A500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6D96149"/>
    <w:multiLevelType w:val="multilevel"/>
    <w:tmpl w:val="0DBEA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7F8538A"/>
    <w:multiLevelType w:val="multilevel"/>
    <w:tmpl w:val="488A38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3DEA6CFB"/>
    <w:multiLevelType w:val="hybridMultilevel"/>
    <w:tmpl w:val="6CDE2152"/>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39" w15:restartNumberingAfterBreak="0">
    <w:nsid w:val="3FB25D13"/>
    <w:multiLevelType w:val="hybridMultilevel"/>
    <w:tmpl w:val="EE8AAD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43781DC3"/>
    <w:multiLevelType w:val="hybridMultilevel"/>
    <w:tmpl w:val="A9EC6256"/>
    <w:lvl w:ilvl="0" w:tplc="BD2CFB68">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start w:val="1"/>
      <w:numFmt w:val="lowerRoman"/>
      <w:lvlText w:val="%3."/>
      <w:lvlJc w:val="right"/>
      <w:pPr>
        <w:ind w:left="2376" w:hanging="180"/>
      </w:pPr>
    </w:lvl>
    <w:lvl w:ilvl="3" w:tplc="0809000F">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4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5FB67DA"/>
    <w:multiLevelType w:val="hybridMultilevel"/>
    <w:tmpl w:val="BBC0690A"/>
    <w:lvl w:ilvl="0" w:tplc="EAE2864A">
      <w:start w:val="1"/>
      <w:numFmt w:val="decimal"/>
      <w:lvlText w:val="%1."/>
      <w:lvlJc w:val="left"/>
      <w:pPr>
        <w:ind w:left="720" w:hanging="360"/>
      </w:pPr>
      <w:rPr>
        <w:rFonts w:hint="default"/>
        <w:b w:val="0"/>
        <w:bCs/>
        <w:color w:val="000000"/>
        <w:sz w:val="20"/>
      </w:rPr>
    </w:lvl>
    <w:lvl w:ilvl="1" w:tplc="2EACD4F8">
      <w:start w:val="1"/>
      <w:numFmt w:val="lowerLetter"/>
      <w:lvlText w:val="%2."/>
      <w:lvlJc w:val="left"/>
      <w:pPr>
        <w:ind w:left="1440" w:hanging="360"/>
      </w:pPr>
      <w:rPr>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6AB5E68"/>
    <w:multiLevelType w:val="hybridMultilevel"/>
    <w:tmpl w:val="E6A631B2"/>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46D75741"/>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46" w15:restartNumberingAfterBreak="0">
    <w:nsid w:val="4742045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4B6F1CE5"/>
    <w:multiLevelType w:val="hybridMultilevel"/>
    <w:tmpl w:val="A59E1A64"/>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48" w15:restartNumberingAfterBreak="0">
    <w:nsid w:val="4F3A2AF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52857A07"/>
    <w:multiLevelType w:val="multilevel"/>
    <w:tmpl w:val="8350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C3242D"/>
    <w:multiLevelType w:val="hybridMultilevel"/>
    <w:tmpl w:val="1A627576"/>
    <w:lvl w:ilvl="0" w:tplc="0809001B">
      <w:start w:val="1"/>
      <w:numFmt w:val="lowerRoman"/>
      <w:lvlText w:val="%1."/>
      <w:lvlJc w:val="right"/>
      <w:pPr>
        <w:ind w:left="2376" w:hanging="180"/>
      </w:p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52"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55456EB3"/>
    <w:multiLevelType w:val="hybridMultilevel"/>
    <w:tmpl w:val="55200D3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55473A12"/>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55961ED4"/>
    <w:multiLevelType w:val="multilevel"/>
    <w:tmpl w:val="E0BAC3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71331B0"/>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5908523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15:restartNumberingAfterBreak="0">
    <w:nsid w:val="5930466D"/>
    <w:multiLevelType w:val="multilevel"/>
    <w:tmpl w:val="EE1A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94A3220"/>
    <w:multiLevelType w:val="multilevel"/>
    <w:tmpl w:val="814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A7F125C"/>
    <w:multiLevelType w:val="hybridMultilevel"/>
    <w:tmpl w:val="266C7FE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1" w15:restartNumberingAfterBreak="0">
    <w:nsid w:val="5A9B317E"/>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62"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5D960845"/>
    <w:multiLevelType w:val="multilevel"/>
    <w:tmpl w:val="C4BA99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4" w15:restartNumberingAfterBreak="0">
    <w:nsid w:val="665B0FB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5" w15:restartNumberingAfterBreak="0">
    <w:nsid w:val="667E4F78"/>
    <w:multiLevelType w:val="hybridMultilevel"/>
    <w:tmpl w:val="55EA7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8BF220F"/>
    <w:multiLevelType w:val="multilevel"/>
    <w:tmpl w:val="AC62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A21462A"/>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8" w15:restartNumberingAfterBreak="0">
    <w:nsid w:val="6A7B4066"/>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0" w15:restartNumberingAfterBreak="0">
    <w:nsid w:val="6DED5B06"/>
    <w:multiLevelType w:val="hybridMultilevel"/>
    <w:tmpl w:val="84565E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F7D6F0A"/>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1C863A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3" w15:restartNumberingAfterBreak="0">
    <w:nsid w:val="722C4C03"/>
    <w:multiLevelType w:val="multilevel"/>
    <w:tmpl w:val="951A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2B14415"/>
    <w:multiLevelType w:val="multilevel"/>
    <w:tmpl w:val="D66C794A"/>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75"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6"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7A351095"/>
    <w:multiLevelType w:val="multilevel"/>
    <w:tmpl w:val="8A4A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AB26448"/>
    <w:multiLevelType w:val="multilevel"/>
    <w:tmpl w:val="ED707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1" w15:restartNumberingAfterBreak="0">
    <w:nsid w:val="7CFB6C64"/>
    <w:multiLevelType w:val="multilevel"/>
    <w:tmpl w:val="F30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E58408B"/>
    <w:multiLevelType w:val="multilevel"/>
    <w:tmpl w:val="9CF4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5" w15:restartNumberingAfterBreak="0">
    <w:nsid w:val="7EF66F17"/>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295897">
    <w:abstractNumId w:val="63"/>
  </w:num>
  <w:num w:numId="2" w16cid:durableId="1465150905">
    <w:abstractNumId w:val="76"/>
  </w:num>
  <w:num w:numId="3" w16cid:durableId="510922458">
    <w:abstractNumId w:val="80"/>
  </w:num>
  <w:num w:numId="4" w16cid:durableId="1059745822">
    <w:abstractNumId w:val="40"/>
  </w:num>
  <w:num w:numId="5" w16cid:durableId="572357860">
    <w:abstractNumId w:val="30"/>
  </w:num>
  <w:num w:numId="6" w16cid:durableId="1389650435">
    <w:abstractNumId w:val="75"/>
  </w:num>
  <w:num w:numId="7" w16cid:durableId="520706498">
    <w:abstractNumId w:val="37"/>
  </w:num>
  <w:num w:numId="8" w16cid:durableId="1997487217">
    <w:abstractNumId w:val="52"/>
  </w:num>
  <w:num w:numId="9" w16cid:durableId="348213877">
    <w:abstractNumId w:val="80"/>
  </w:num>
  <w:num w:numId="10" w16cid:durableId="1243760723">
    <w:abstractNumId w:val="80"/>
  </w:num>
  <w:num w:numId="11" w16cid:durableId="665281204">
    <w:abstractNumId w:val="7"/>
  </w:num>
  <w:num w:numId="12" w16cid:durableId="1659765990">
    <w:abstractNumId w:val="82"/>
  </w:num>
  <w:num w:numId="13" w16cid:durableId="420835025">
    <w:abstractNumId w:val="32"/>
  </w:num>
  <w:num w:numId="14" w16cid:durableId="172107863">
    <w:abstractNumId w:val="77"/>
  </w:num>
  <w:num w:numId="15" w16cid:durableId="2076580652">
    <w:abstractNumId w:val="26"/>
  </w:num>
  <w:num w:numId="16" w16cid:durableId="2140217632">
    <w:abstractNumId w:val="26"/>
  </w:num>
  <w:num w:numId="17" w16cid:durableId="2140217632">
    <w:abstractNumId w:val="26"/>
  </w:num>
  <w:num w:numId="18" w16cid:durableId="2140217632">
    <w:abstractNumId w:val="26"/>
  </w:num>
  <w:num w:numId="19" w16cid:durableId="2140217632">
    <w:abstractNumId w:val="26"/>
  </w:num>
  <w:num w:numId="20" w16cid:durableId="2140217632">
    <w:abstractNumId w:val="26"/>
  </w:num>
  <w:num w:numId="21" w16cid:durableId="888958888">
    <w:abstractNumId w:val="5"/>
  </w:num>
  <w:num w:numId="22" w16cid:durableId="515534000">
    <w:abstractNumId w:val="5"/>
  </w:num>
  <w:num w:numId="23" w16cid:durableId="515534000">
    <w:abstractNumId w:val="5"/>
  </w:num>
  <w:num w:numId="24" w16cid:durableId="1912546662">
    <w:abstractNumId w:val="21"/>
  </w:num>
  <w:num w:numId="25" w16cid:durableId="150022581">
    <w:abstractNumId w:val="21"/>
  </w:num>
  <w:num w:numId="26" w16cid:durableId="150022581">
    <w:abstractNumId w:val="21"/>
  </w:num>
  <w:num w:numId="27" w16cid:durableId="150022581">
    <w:abstractNumId w:val="21"/>
  </w:num>
  <w:num w:numId="28" w16cid:durableId="150022581">
    <w:abstractNumId w:val="21"/>
  </w:num>
  <w:num w:numId="29" w16cid:durableId="2073965376">
    <w:abstractNumId w:val="22"/>
  </w:num>
  <w:num w:numId="30" w16cid:durableId="2136412809">
    <w:abstractNumId w:val="84"/>
  </w:num>
  <w:num w:numId="31" w16cid:durableId="517736907">
    <w:abstractNumId w:val="69"/>
  </w:num>
  <w:num w:numId="32" w16cid:durableId="1638679887">
    <w:abstractNumId w:val="42"/>
  </w:num>
  <w:num w:numId="33" w16cid:durableId="506139672">
    <w:abstractNumId w:val="2"/>
  </w:num>
  <w:num w:numId="34" w16cid:durableId="85466549">
    <w:abstractNumId w:val="73"/>
  </w:num>
  <w:num w:numId="35" w16cid:durableId="620496804">
    <w:abstractNumId w:val="74"/>
  </w:num>
  <w:num w:numId="36" w16cid:durableId="70582831">
    <w:abstractNumId w:val="3"/>
  </w:num>
  <w:num w:numId="37" w16cid:durableId="1044452854">
    <w:abstractNumId w:val="27"/>
  </w:num>
  <w:num w:numId="38" w16cid:durableId="2119055439">
    <w:abstractNumId w:val="55"/>
  </w:num>
  <w:num w:numId="39" w16cid:durableId="368338536">
    <w:abstractNumId w:val="59"/>
  </w:num>
  <w:num w:numId="40" w16cid:durableId="1879312359">
    <w:abstractNumId w:val="15"/>
  </w:num>
  <w:num w:numId="41" w16cid:durableId="1390112547">
    <w:abstractNumId w:val="81"/>
  </w:num>
  <w:num w:numId="42" w16cid:durableId="1588536664">
    <w:abstractNumId w:val="28"/>
  </w:num>
  <w:num w:numId="43" w16cid:durableId="1616332684">
    <w:abstractNumId w:val="49"/>
  </w:num>
  <w:num w:numId="44" w16cid:durableId="37508709">
    <w:abstractNumId w:val="34"/>
  </w:num>
  <w:num w:numId="45" w16cid:durableId="771630792">
    <w:abstractNumId w:val="66"/>
  </w:num>
  <w:num w:numId="46" w16cid:durableId="1847550813">
    <w:abstractNumId w:val="58"/>
  </w:num>
  <w:num w:numId="47" w16cid:durableId="1075125946">
    <w:abstractNumId w:val="85"/>
  </w:num>
  <w:num w:numId="48" w16cid:durableId="1959288089">
    <w:abstractNumId w:val="78"/>
  </w:num>
  <w:num w:numId="49" w16cid:durableId="1540624669">
    <w:abstractNumId w:val="39"/>
  </w:num>
  <w:num w:numId="50" w16cid:durableId="1306080589">
    <w:abstractNumId w:val="68"/>
  </w:num>
  <w:num w:numId="51" w16cid:durableId="1127620109">
    <w:abstractNumId w:val="14"/>
  </w:num>
  <w:num w:numId="52" w16cid:durableId="1272323891">
    <w:abstractNumId w:val="1"/>
  </w:num>
  <w:num w:numId="53" w16cid:durableId="987320990">
    <w:abstractNumId w:val="83"/>
  </w:num>
  <w:num w:numId="54" w16cid:durableId="815610253">
    <w:abstractNumId w:val="11"/>
  </w:num>
  <w:num w:numId="55" w16cid:durableId="940800319">
    <w:abstractNumId w:val="31"/>
  </w:num>
  <w:num w:numId="56" w16cid:durableId="1635478199">
    <w:abstractNumId w:val="35"/>
  </w:num>
  <w:num w:numId="57" w16cid:durableId="2063626942">
    <w:abstractNumId w:val="36"/>
    <w:lvlOverride w:ilvl="0">
      <w:lvl w:ilvl="0">
        <w:numFmt w:val="decimal"/>
        <w:lvlText w:val="%1."/>
        <w:lvlJc w:val="left"/>
      </w:lvl>
    </w:lvlOverride>
  </w:num>
  <w:num w:numId="58" w16cid:durableId="1184132134">
    <w:abstractNumId w:val="19"/>
  </w:num>
  <w:num w:numId="59" w16cid:durableId="89355155">
    <w:abstractNumId w:val="53"/>
  </w:num>
  <w:num w:numId="60" w16cid:durableId="971902738">
    <w:abstractNumId w:val="41"/>
  </w:num>
  <w:num w:numId="61" w16cid:durableId="585072605">
    <w:abstractNumId w:val="43"/>
  </w:num>
  <w:num w:numId="62" w16cid:durableId="1302345667">
    <w:abstractNumId w:val="33"/>
  </w:num>
  <w:num w:numId="63" w16cid:durableId="1808090025">
    <w:abstractNumId w:val="17"/>
  </w:num>
  <w:num w:numId="64" w16cid:durableId="1644501490">
    <w:abstractNumId w:val="25"/>
  </w:num>
  <w:num w:numId="65" w16cid:durableId="295912936">
    <w:abstractNumId w:val="45"/>
  </w:num>
  <w:num w:numId="66" w16cid:durableId="1891334239">
    <w:abstractNumId w:val="61"/>
  </w:num>
  <w:num w:numId="67" w16cid:durableId="444228573">
    <w:abstractNumId w:val="51"/>
  </w:num>
  <w:num w:numId="68" w16cid:durableId="945116335">
    <w:abstractNumId w:val="9"/>
  </w:num>
  <w:num w:numId="69" w16cid:durableId="1032076583">
    <w:abstractNumId w:val="38"/>
  </w:num>
  <w:num w:numId="70" w16cid:durableId="1367293893">
    <w:abstractNumId w:val="29"/>
  </w:num>
  <w:num w:numId="71" w16cid:durableId="1243564083">
    <w:abstractNumId w:val="6"/>
  </w:num>
  <w:num w:numId="72" w16cid:durableId="1944610504">
    <w:abstractNumId w:val="24"/>
  </w:num>
  <w:num w:numId="73" w16cid:durableId="1381705649">
    <w:abstractNumId w:val="50"/>
  </w:num>
  <w:num w:numId="74" w16cid:durableId="1368028314">
    <w:abstractNumId w:val="20"/>
  </w:num>
  <w:num w:numId="75" w16cid:durableId="31730729">
    <w:abstractNumId w:val="13"/>
  </w:num>
  <w:num w:numId="76" w16cid:durableId="509106321">
    <w:abstractNumId w:val="47"/>
  </w:num>
  <w:num w:numId="77" w16cid:durableId="1280990277">
    <w:abstractNumId w:val="10"/>
  </w:num>
  <w:num w:numId="78" w16cid:durableId="1775205251">
    <w:abstractNumId w:val="65"/>
  </w:num>
  <w:num w:numId="79" w16cid:durableId="1283539956">
    <w:abstractNumId w:val="16"/>
  </w:num>
  <w:num w:numId="80" w16cid:durableId="498809236">
    <w:abstractNumId w:val="48"/>
  </w:num>
  <w:num w:numId="81" w16cid:durableId="1164517176">
    <w:abstractNumId w:val="70"/>
  </w:num>
  <w:num w:numId="82" w16cid:durableId="827937314">
    <w:abstractNumId w:val="71"/>
  </w:num>
  <w:num w:numId="83" w16cid:durableId="1887180208">
    <w:abstractNumId w:val="44"/>
  </w:num>
  <w:num w:numId="84" w16cid:durableId="379667080">
    <w:abstractNumId w:val="12"/>
  </w:num>
  <w:num w:numId="85" w16cid:durableId="505558765">
    <w:abstractNumId w:val="60"/>
  </w:num>
  <w:num w:numId="86" w16cid:durableId="176776844">
    <w:abstractNumId w:val="23"/>
  </w:num>
  <w:num w:numId="87" w16cid:durableId="405304251">
    <w:abstractNumId w:val="0"/>
  </w:num>
  <w:num w:numId="88" w16cid:durableId="1112240532">
    <w:abstractNumId w:val="64"/>
  </w:num>
  <w:num w:numId="89" w16cid:durableId="1201741501">
    <w:abstractNumId w:val="8"/>
  </w:num>
  <w:num w:numId="90" w16cid:durableId="165292185">
    <w:abstractNumId w:val="4"/>
  </w:num>
  <w:num w:numId="91" w16cid:durableId="1827746631">
    <w:abstractNumId w:val="62"/>
  </w:num>
  <w:num w:numId="92" w16cid:durableId="849414366">
    <w:abstractNumId w:val="18"/>
  </w:num>
  <w:num w:numId="93" w16cid:durableId="1915235953">
    <w:abstractNumId w:val="79"/>
  </w:num>
  <w:num w:numId="94" w16cid:durableId="1836870304">
    <w:abstractNumId w:val="79"/>
    <w:lvlOverride w:ilvl="1">
      <w:lvl w:ilvl="1">
        <w:numFmt w:val="bullet"/>
        <w:lvlText w:val=""/>
        <w:lvlJc w:val="left"/>
        <w:pPr>
          <w:tabs>
            <w:tab w:val="num" w:pos="1440"/>
          </w:tabs>
          <w:ind w:left="1440" w:hanging="360"/>
        </w:pPr>
        <w:rPr>
          <w:rFonts w:ascii="Symbol" w:hAnsi="Symbol" w:hint="default"/>
          <w:sz w:val="20"/>
        </w:rPr>
      </w:lvl>
    </w:lvlOverride>
  </w:num>
  <w:num w:numId="95" w16cid:durableId="825702459">
    <w:abstractNumId w:val="79"/>
    <w:lvlOverride w:ilvl="2">
      <w:lvl w:ilvl="2">
        <w:numFmt w:val="bullet"/>
        <w:lvlText w:val=""/>
        <w:lvlJc w:val="left"/>
        <w:pPr>
          <w:tabs>
            <w:tab w:val="num" w:pos="2160"/>
          </w:tabs>
          <w:ind w:left="2160" w:hanging="360"/>
        </w:pPr>
        <w:rPr>
          <w:rFonts w:ascii="Symbol" w:hAnsi="Symbol" w:hint="default"/>
          <w:sz w:val="20"/>
        </w:rPr>
      </w:lvl>
    </w:lvlOverride>
  </w:num>
  <w:num w:numId="96" w16cid:durableId="1003970432">
    <w:abstractNumId w:val="79"/>
    <w:lvlOverride w:ilvl="2">
      <w:lvl w:ilvl="2">
        <w:numFmt w:val="bullet"/>
        <w:lvlText w:val=""/>
        <w:lvlJc w:val="left"/>
        <w:pPr>
          <w:tabs>
            <w:tab w:val="num" w:pos="2160"/>
          </w:tabs>
          <w:ind w:left="2160" w:hanging="360"/>
        </w:pPr>
        <w:rPr>
          <w:rFonts w:ascii="Symbol" w:hAnsi="Symbol" w:hint="default"/>
          <w:sz w:val="20"/>
        </w:rPr>
      </w:lvl>
    </w:lvlOverride>
  </w:num>
  <w:num w:numId="97" w16cid:durableId="2125952493">
    <w:abstractNumId w:val="79"/>
    <w:lvlOverride w:ilvl="3">
      <w:lvl w:ilvl="3">
        <w:numFmt w:val="bullet"/>
        <w:lvlText w:val=""/>
        <w:lvlJc w:val="left"/>
        <w:pPr>
          <w:tabs>
            <w:tab w:val="num" w:pos="2880"/>
          </w:tabs>
          <w:ind w:left="2880" w:hanging="360"/>
        </w:pPr>
        <w:rPr>
          <w:rFonts w:ascii="Symbol" w:hAnsi="Symbol" w:hint="default"/>
          <w:sz w:val="20"/>
        </w:rPr>
      </w:lvl>
    </w:lvlOverride>
  </w:num>
  <w:num w:numId="98" w16cid:durableId="233316345">
    <w:abstractNumId w:val="79"/>
    <w:lvlOverride w:ilvl="3">
      <w:lvl w:ilvl="3">
        <w:numFmt w:val="bullet"/>
        <w:lvlText w:val=""/>
        <w:lvlJc w:val="left"/>
        <w:pPr>
          <w:tabs>
            <w:tab w:val="num" w:pos="2880"/>
          </w:tabs>
          <w:ind w:left="2880" w:hanging="360"/>
        </w:pPr>
        <w:rPr>
          <w:rFonts w:ascii="Symbol" w:hAnsi="Symbol" w:hint="default"/>
          <w:sz w:val="20"/>
        </w:rPr>
      </w:lvl>
    </w:lvlOverride>
  </w:num>
  <w:num w:numId="99" w16cid:durableId="1523935063">
    <w:abstractNumId w:val="79"/>
    <w:lvlOverride w:ilvl="3">
      <w:lvl w:ilvl="3">
        <w:numFmt w:val="bullet"/>
        <w:lvlText w:val=""/>
        <w:lvlJc w:val="left"/>
        <w:pPr>
          <w:tabs>
            <w:tab w:val="num" w:pos="2880"/>
          </w:tabs>
          <w:ind w:left="2880" w:hanging="360"/>
        </w:pPr>
        <w:rPr>
          <w:rFonts w:ascii="Symbol" w:hAnsi="Symbol" w:hint="default"/>
          <w:sz w:val="20"/>
        </w:rPr>
      </w:lvl>
    </w:lvlOverride>
  </w:num>
  <w:num w:numId="100" w16cid:durableId="758066568">
    <w:abstractNumId w:val="79"/>
    <w:lvlOverride w:ilvl="3">
      <w:lvl w:ilvl="3">
        <w:numFmt w:val="bullet"/>
        <w:lvlText w:val=""/>
        <w:lvlJc w:val="left"/>
        <w:pPr>
          <w:tabs>
            <w:tab w:val="num" w:pos="2880"/>
          </w:tabs>
          <w:ind w:left="2880" w:hanging="360"/>
        </w:pPr>
        <w:rPr>
          <w:rFonts w:ascii="Symbol" w:hAnsi="Symbol" w:hint="default"/>
          <w:sz w:val="20"/>
        </w:rPr>
      </w:lvl>
    </w:lvlOverride>
  </w:num>
  <w:num w:numId="101" w16cid:durableId="402606136">
    <w:abstractNumId w:val="79"/>
    <w:lvlOverride w:ilvl="4">
      <w:lvl w:ilvl="4">
        <w:numFmt w:val="bullet"/>
        <w:lvlText w:val=""/>
        <w:lvlJc w:val="left"/>
        <w:pPr>
          <w:tabs>
            <w:tab w:val="num" w:pos="3600"/>
          </w:tabs>
          <w:ind w:left="3600" w:hanging="360"/>
        </w:pPr>
        <w:rPr>
          <w:rFonts w:ascii="Symbol" w:hAnsi="Symbol" w:hint="default"/>
          <w:sz w:val="20"/>
        </w:rPr>
      </w:lvl>
    </w:lvlOverride>
  </w:num>
  <w:num w:numId="102" w16cid:durableId="1139571303">
    <w:abstractNumId w:val="79"/>
    <w:lvlOverride w:ilvl="4">
      <w:lvl w:ilvl="4">
        <w:numFmt w:val="bullet"/>
        <w:lvlText w:val=""/>
        <w:lvlJc w:val="left"/>
        <w:pPr>
          <w:tabs>
            <w:tab w:val="num" w:pos="3600"/>
          </w:tabs>
          <w:ind w:left="3600" w:hanging="360"/>
        </w:pPr>
        <w:rPr>
          <w:rFonts w:ascii="Symbol" w:hAnsi="Symbol" w:hint="default"/>
          <w:sz w:val="20"/>
        </w:rPr>
      </w:lvl>
    </w:lvlOverride>
  </w:num>
  <w:num w:numId="103" w16cid:durableId="1141114718">
    <w:abstractNumId w:val="79"/>
    <w:lvlOverride w:ilvl="2">
      <w:lvl w:ilvl="2">
        <w:numFmt w:val="bullet"/>
        <w:lvlText w:val=""/>
        <w:lvlJc w:val="left"/>
        <w:pPr>
          <w:tabs>
            <w:tab w:val="num" w:pos="2160"/>
          </w:tabs>
          <w:ind w:left="2160" w:hanging="360"/>
        </w:pPr>
        <w:rPr>
          <w:rFonts w:ascii="Symbol" w:hAnsi="Symbol" w:hint="default"/>
          <w:sz w:val="20"/>
        </w:rPr>
      </w:lvl>
    </w:lvlOverride>
  </w:num>
  <w:num w:numId="104" w16cid:durableId="2005163423">
    <w:abstractNumId w:val="79"/>
    <w:lvlOverride w:ilvl="1">
      <w:lvl w:ilvl="1">
        <w:numFmt w:val="bullet"/>
        <w:lvlText w:val=""/>
        <w:lvlJc w:val="left"/>
        <w:pPr>
          <w:tabs>
            <w:tab w:val="num" w:pos="1440"/>
          </w:tabs>
          <w:ind w:left="1440" w:hanging="360"/>
        </w:pPr>
        <w:rPr>
          <w:rFonts w:ascii="Symbol" w:hAnsi="Symbol" w:hint="default"/>
          <w:sz w:val="20"/>
        </w:rPr>
      </w:lvl>
    </w:lvlOverride>
  </w:num>
  <w:num w:numId="105" w16cid:durableId="735009837">
    <w:abstractNumId w:val="79"/>
    <w:lvlOverride w:ilvl="2">
      <w:lvl w:ilvl="2">
        <w:numFmt w:val="bullet"/>
        <w:lvlText w:val=""/>
        <w:lvlJc w:val="left"/>
        <w:pPr>
          <w:tabs>
            <w:tab w:val="num" w:pos="2160"/>
          </w:tabs>
          <w:ind w:left="2160" w:hanging="360"/>
        </w:pPr>
        <w:rPr>
          <w:rFonts w:ascii="Symbol" w:hAnsi="Symbol" w:hint="default"/>
          <w:sz w:val="20"/>
        </w:rPr>
      </w:lvl>
    </w:lvlOverride>
  </w:num>
  <w:num w:numId="106" w16cid:durableId="17237345">
    <w:abstractNumId w:val="79"/>
    <w:lvlOverride w:ilvl="2">
      <w:lvl w:ilvl="2">
        <w:numFmt w:val="bullet"/>
        <w:lvlText w:val=""/>
        <w:lvlJc w:val="left"/>
        <w:pPr>
          <w:tabs>
            <w:tab w:val="num" w:pos="2160"/>
          </w:tabs>
          <w:ind w:left="2160" w:hanging="360"/>
        </w:pPr>
        <w:rPr>
          <w:rFonts w:ascii="Symbol" w:hAnsi="Symbol" w:hint="default"/>
          <w:sz w:val="20"/>
        </w:rPr>
      </w:lvl>
    </w:lvlOverride>
  </w:num>
  <w:num w:numId="107" w16cid:durableId="1915318458">
    <w:abstractNumId w:val="79"/>
    <w:lvlOverride w:ilvl="2">
      <w:lvl w:ilvl="2">
        <w:numFmt w:val="bullet"/>
        <w:lvlText w:val=""/>
        <w:lvlJc w:val="left"/>
        <w:pPr>
          <w:tabs>
            <w:tab w:val="num" w:pos="2160"/>
          </w:tabs>
          <w:ind w:left="2160" w:hanging="360"/>
        </w:pPr>
        <w:rPr>
          <w:rFonts w:ascii="Symbol" w:hAnsi="Symbol" w:hint="default"/>
          <w:sz w:val="20"/>
        </w:rPr>
      </w:lvl>
    </w:lvlOverride>
  </w:num>
  <w:num w:numId="108" w16cid:durableId="1199854921">
    <w:abstractNumId w:val="79"/>
    <w:lvlOverride w:ilvl="1">
      <w:lvl w:ilvl="1">
        <w:numFmt w:val="bullet"/>
        <w:lvlText w:val=""/>
        <w:lvlJc w:val="left"/>
        <w:pPr>
          <w:tabs>
            <w:tab w:val="num" w:pos="1440"/>
          </w:tabs>
          <w:ind w:left="1440" w:hanging="360"/>
        </w:pPr>
        <w:rPr>
          <w:rFonts w:ascii="Symbol" w:hAnsi="Symbol" w:hint="default"/>
          <w:sz w:val="20"/>
        </w:rPr>
      </w:lvl>
    </w:lvlOverride>
  </w:num>
  <w:num w:numId="109" w16cid:durableId="228656795">
    <w:abstractNumId w:val="79"/>
    <w:lvlOverride w:ilvl="2">
      <w:lvl w:ilvl="2">
        <w:numFmt w:val="bullet"/>
        <w:lvlText w:val=""/>
        <w:lvlJc w:val="left"/>
        <w:pPr>
          <w:tabs>
            <w:tab w:val="num" w:pos="2160"/>
          </w:tabs>
          <w:ind w:left="2160" w:hanging="360"/>
        </w:pPr>
        <w:rPr>
          <w:rFonts w:ascii="Symbol" w:hAnsi="Symbol" w:hint="default"/>
          <w:sz w:val="20"/>
        </w:rPr>
      </w:lvl>
    </w:lvlOverride>
  </w:num>
  <w:num w:numId="110" w16cid:durableId="1969238613">
    <w:abstractNumId w:val="79"/>
    <w:lvlOverride w:ilvl="2">
      <w:lvl w:ilvl="2">
        <w:numFmt w:val="bullet"/>
        <w:lvlText w:val=""/>
        <w:lvlJc w:val="left"/>
        <w:pPr>
          <w:tabs>
            <w:tab w:val="num" w:pos="2160"/>
          </w:tabs>
          <w:ind w:left="2160" w:hanging="360"/>
        </w:pPr>
        <w:rPr>
          <w:rFonts w:ascii="Symbol" w:hAnsi="Symbol" w:hint="default"/>
          <w:sz w:val="20"/>
        </w:rPr>
      </w:lvl>
    </w:lvlOverride>
  </w:num>
  <w:num w:numId="111" w16cid:durableId="2008940884">
    <w:abstractNumId w:val="79"/>
    <w:lvlOverride w:ilvl="2">
      <w:lvl w:ilvl="2">
        <w:numFmt w:val="bullet"/>
        <w:lvlText w:val=""/>
        <w:lvlJc w:val="left"/>
        <w:pPr>
          <w:tabs>
            <w:tab w:val="num" w:pos="2160"/>
          </w:tabs>
          <w:ind w:left="2160" w:hanging="360"/>
        </w:pPr>
        <w:rPr>
          <w:rFonts w:ascii="Symbol" w:hAnsi="Symbol" w:hint="default"/>
          <w:sz w:val="20"/>
        </w:rPr>
      </w:lvl>
    </w:lvlOverride>
  </w:num>
  <w:num w:numId="112" w16cid:durableId="65811916">
    <w:abstractNumId w:val="79"/>
    <w:lvlOverride w:ilvl="1">
      <w:lvl w:ilvl="1">
        <w:numFmt w:val="bullet"/>
        <w:lvlText w:val=""/>
        <w:lvlJc w:val="left"/>
        <w:pPr>
          <w:tabs>
            <w:tab w:val="num" w:pos="1440"/>
          </w:tabs>
          <w:ind w:left="1440" w:hanging="360"/>
        </w:pPr>
        <w:rPr>
          <w:rFonts w:ascii="Symbol" w:hAnsi="Symbol" w:hint="default"/>
          <w:sz w:val="20"/>
        </w:rPr>
      </w:lvl>
    </w:lvlOverride>
  </w:num>
  <w:num w:numId="113" w16cid:durableId="1436945282">
    <w:abstractNumId w:val="79"/>
    <w:lvlOverride w:ilvl="2">
      <w:lvl w:ilvl="2">
        <w:numFmt w:val="bullet"/>
        <w:lvlText w:val=""/>
        <w:lvlJc w:val="left"/>
        <w:pPr>
          <w:tabs>
            <w:tab w:val="num" w:pos="2160"/>
          </w:tabs>
          <w:ind w:left="2160" w:hanging="360"/>
        </w:pPr>
        <w:rPr>
          <w:rFonts w:ascii="Symbol" w:hAnsi="Symbol" w:hint="default"/>
          <w:sz w:val="20"/>
        </w:rPr>
      </w:lvl>
    </w:lvlOverride>
  </w:num>
  <w:num w:numId="114" w16cid:durableId="671219810">
    <w:abstractNumId w:val="79"/>
    <w:lvlOverride w:ilvl="2">
      <w:lvl w:ilvl="2">
        <w:numFmt w:val="bullet"/>
        <w:lvlText w:val=""/>
        <w:lvlJc w:val="left"/>
        <w:pPr>
          <w:tabs>
            <w:tab w:val="num" w:pos="2160"/>
          </w:tabs>
          <w:ind w:left="2160" w:hanging="360"/>
        </w:pPr>
        <w:rPr>
          <w:rFonts w:ascii="Symbol" w:hAnsi="Symbol" w:hint="default"/>
          <w:sz w:val="20"/>
        </w:rPr>
      </w:lvl>
    </w:lvlOverride>
  </w:num>
  <w:num w:numId="115" w16cid:durableId="110704908">
    <w:abstractNumId w:val="79"/>
    <w:lvlOverride w:ilvl="2">
      <w:lvl w:ilvl="2">
        <w:numFmt w:val="bullet"/>
        <w:lvlText w:val=""/>
        <w:lvlJc w:val="left"/>
        <w:pPr>
          <w:tabs>
            <w:tab w:val="num" w:pos="2160"/>
          </w:tabs>
          <w:ind w:left="2160" w:hanging="360"/>
        </w:pPr>
        <w:rPr>
          <w:rFonts w:ascii="Symbol" w:hAnsi="Symbol" w:hint="default"/>
          <w:sz w:val="20"/>
        </w:rPr>
      </w:lvl>
    </w:lvlOverride>
  </w:num>
  <w:num w:numId="116" w16cid:durableId="488399625">
    <w:abstractNumId w:val="79"/>
    <w:lvlOverride w:ilvl="2">
      <w:lvl w:ilvl="2">
        <w:numFmt w:val="bullet"/>
        <w:lvlText w:val=""/>
        <w:lvlJc w:val="left"/>
        <w:pPr>
          <w:tabs>
            <w:tab w:val="num" w:pos="2160"/>
          </w:tabs>
          <w:ind w:left="2160" w:hanging="360"/>
        </w:pPr>
        <w:rPr>
          <w:rFonts w:ascii="Symbol" w:hAnsi="Symbol" w:hint="default"/>
          <w:sz w:val="20"/>
        </w:rPr>
      </w:lvl>
    </w:lvlOverride>
  </w:num>
  <w:num w:numId="117" w16cid:durableId="1695613766">
    <w:abstractNumId w:val="79"/>
    <w:lvlOverride w:ilvl="2">
      <w:lvl w:ilvl="2">
        <w:numFmt w:val="bullet"/>
        <w:lvlText w:val=""/>
        <w:lvlJc w:val="left"/>
        <w:pPr>
          <w:tabs>
            <w:tab w:val="num" w:pos="2160"/>
          </w:tabs>
          <w:ind w:left="2160" w:hanging="360"/>
        </w:pPr>
        <w:rPr>
          <w:rFonts w:ascii="Symbol" w:hAnsi="Symbol" w:hint="default"/>
          <w:sz w:val="20"/>
        </w:rPr>
      </w:lvl>
    </w:lvlOverride>
  </w:num>
  <w:num w:numId="118" w16cid:durableId="1703820959">
    <w:abstractNumId w:val="79"/>
    <w:lvlOverride w:ilvl="3">
      <w:lvl w:ilvl="3">
        <w:numFmt w:val="bullet"/>
        <w:lvlText w:val=""/>
        <w:lvlJc w:val="left"/>
        <w:pPr>
          <w:tabs>
            <w:tab w:val="num" w:pos="2880"/>
          </w:tabs>
          <w:ind w:left="2880" w:hanging="360"/>
        </w:pPr>
        <w:rPr>
          <w:rFonts w:ascii="Symbol" w:hAnsi="Symbol" w:hint="default"/>
          <w:sz w:val="20"/>
        </w:rPr>
      </w:lvl>
    </w:lvlOverride>
  </w:num>
  <w:num w:numId="119" w16cid:durableId="1828328206">
    <w:abstractNumId w:val="79"/>
    <w:lvlOverride w:ilvl="2">
      <w:lvl w:ilvl="2">
        <w:numFmt w:val="bullet"/>
        <w:lvlText w:val=""/>
        <w:lvlJc w:val="left"/>
        <w:pPr>
          <w:tabs>
            <w:tab w:val="num" w:pos="2160"/>
          </w:tabs>
          <w:ind w:left="2160" w:hanging="360"/>
        </w:pPr>
        <w:rPr>
          <w:rFonts w:ascii="Symbol" w:hAnsi="Symbol" w:hint="default"/>
          <w:sz w:val="20"/>
        </w:rPr>
      </w:lvl>
    </w:lvlOverride>
  </w:num>
  <w:num w:numId="120" w16cid:durableId="443379689">
    <w:abstractNumId w:val="79"/>
    <w:lvlOverride w:ilvl="1">
      <w:lvl w:ilvl="1">
        <w:numFmt w:val="bullet"/>
        <w:lvlText w:val=""/>
        <w:lvlJc w:val="left"/>
        <w:pPr>
          <w:tabs>
            <w:tab w:val="num" w:pos="1440"/>
          </w:tabs>
          <w:ind w:left="1440" w:hanging="360"/>
        </w:pPr>
        <w:rPr>
          <w:rFonts w:ascii="Symbol" w:hAnsi="Symbol" w:hint="default"/>
          <w:sz w:val="20"/>
        </w:rPr>
      </w:lvl>
    </w:lvlOverride>
  </w:num>
  <w:num w:numId="121" w16cid:durableId="505025456">
    <w:abstractNumId w:val="79"/>
    <w:lvlOverride w:ilvl="1">
      <w:lvl w:ilvl="1">
        <w:numFmt w:val="bullet"/>
        <w:lvlText w:val=""/>
        <w:lvlJc w:val="left"/>
        <w:pPr>
          <w:tabs>
            <w:tab w:val="num" w:pos="1440"/>
          </w:tabs>
          <w:ind w:left="1440" w:hanging="360"/>
        </w:pPr>
        <w:rPr>
          <w:rFonts w:ascii="Symbol" w:hAnsi="Symbol" w:hint="default"/>
          <w:sz w:val="20"/>
        </w:rPr>
      </w:lvl>
    </w:lvlOverride>
  </w:num>
  <w:num w:numId="122" w16cid:durableId="558830726">
    <w:abstractNumId w:val="72"/>
  </w:num>
  <w:num w:numId="123" w16cid:durableId="688138147">
    <w:abstractNumId w:val="57"/>
  </w:num>
  <w:num w:numId="124" w16cid:durableId="2003853078">
    <w:abstractNumId w:val="56"/>
  </w:num>
  <w:num w:numId="125" w16cid:durableId="2091923676">
    <w:abstractNumId w:val="67"/>
  </w:num>
  <w:num w:numId="126" w16cid:durableId="1544366814">
    <w:abstractNumId w:val="46"/>
  </w:num>
  <w:num w:numId="127" w16cid:durableId="2146577198">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7"/>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266E9"/>
    <w:rsid w:val="00030915"/>
    <w:rsid w:val="00030E8F"/>
    <w:rsid w:val="00041489"/>
    <w:rsid w:val="00060B71"/>
    <w:rsid w:val="00061F2F"/>
    <w:rsid w:val="000622F9"/>
    <w:rsid w:val="00062968"/>
    <w:rsid w:val="000742B3"/>
    <w:rsid w:val="00075940"/>
    <w:rsid w:val="000800B6"/>
    <w:rsid w:val="00082422"/>
    <w:rsid w:val="00082BA3"/>
    <w:rsid w:val="0009439F"/>
    <w:rsid w:val="000A2896"/>
    <w:rsid w:val="000B6702"/>
    <w:rsid w:val="000B723E"/>
    <w:rsid w:val="000C4FC8"/>
    <w:rsid w:val="000D3E6E"/>
    <w:rsid w:val="000E03FF"/>
    <w:rsid w:val="000F1362"/>
    <w:rsid w:val="000F582A"/>
    <w:rsid w:val="0010181D"/>
    <w:rsid w:val="00114158"/>
    <w:rsid w:val="001236EA"/>
    <w:rsid w:val="00135FC9"/>
    <w:rsid w:val="001440BC"/>
    <w:rsid w:val="001459B3"/>
    <w:rsid w:val="00156E0C"/>
    <w:rsid w:val="00157C21"/>
    <w:rsid w:val="00174DDB"/>
    <w:rsid w:val="00175018"/>
    <w:rsid w:val="00175B2D"/>
    <w:rsid w:val="001A7EAD"/>
    <w:rsid w:val="001B20D6"/>
    <w:rsid w:val="001C2233"/>
    <w:rsid w:val="001D101A"/>
    <w:rsid w:val="001E0564"/>
    <w:rsid w:val="001E0B22"/>
    <w:rsid w:val="001F0C7F"/>
    <w:rsid w:val="00202772"/>
    <w:rsid w:val="002110EF"/>
    <w:rsid w:val="00214AB4"/>
    <w:rsid w:val="00220F61"/>
    <w:rsid w:val="002260C5"/>
    <w:rsid w:val="00242398"/>
    <w:rsid w:val="0024480D"/>
    <w:rsid w:val="002523C1"/>
    <w:rsid w:val="002553B7"/>
    <w:rsid w:val="00257422"/>
    <w:rsid w:val="002617A5"/>
    <w:rsid w:val="00266D4E"/>
    <w:rsid w:val="00273928"/>
    <w:rsid w:val="0027643C"/>
    <w:rsid w:val="002824F4"/>
    <w:rsid w:val="00287A56"/>
    <w:rsid w:val="0029221E"/>
    <w:rsid w:val="002949B5"/>
    <w:rsid w:val="002B3B00"/>
    <w:rsid w:val="002C2B88"/>
    <w:rsid w:val="002C3DBC"/>
    <w:rsid w:val="002C7622"/>
    <w:rsid w:val="002D3A4A"/>
    <w:rsid w:val="002D586F"/>
    <w:rsid w:val="002E0612"/>
    <w:rsid w:val="002E22E0"/>
    <w:rsid w:val="002E2A7A"/>
    <w:rsid w:val="002F37B0"/>
    <w:rsid w:val="002F5822"/>
    <w:rsid w:val="002F6A19"/>
    <w:rsid w:val="00302538"/>
    <w:rsid w:val="00303CDB"/>
    <w:rsid w:val="00304507"/>
    <w:rsid w:val="00312056"/>
    <w:rsid w:val="003206B2"/>
    <w:rsid w:val="00327D3D"/>
    <w:rsid w:val="00336DD6"/>
    <w:rsid w:val="00373589"/>
    <w:rsid w:val="00376205"/>
    <w:rsid w:val="00376B1E"/>
    <w:rsid w:val="0038162C"/>
    <w:rsid w:val="00385861"/>
    <w:rsid w:val="00386714"/>
    <w:rsid w:val="003917B3"/>
    <w:rsid w:val="00394ABC"/>
    <w:rsid w:val="00396FE3"/>
    <w:rsid w:val="003A1628"/>
    <w:rsid w:val="003A25F1"/>
    <w:rsid w:val="003C1F14"/>
    <w:rsid w:val="003C7534"/>
    <w:rsid w:val="003D32B4"/>
    <w:rsid w:val="003D3417"/>
    <w:rsid w:val="003E357B"/>
    <w:rsid w:val="00400E2E"/>
    <w:rsid w:val="00405568"/>
    <w:rsid w:val="0041026C"/>
    <w:rsid w:val="00411952"/>
    <w:rsid w:val="0041460B"/>
    <w:rsid w:val="00424FB8"/>
    <w:rsid w:val="0045385E"/>
    <w:rsid w:val="004548E9"/>
    <w:rsid w:val="00463670"/>
    <w:rsid w:val="004656F3"/>
    <w:rsid w:val="00470528"/>
    <w:rsid w:val="00471855"/>
    <w:rsid w:val="0048714C"/>
    <w:rsid w:val="004964D1"/>
    <w:rsid w:val="00496FB5"/>
    <w:rsid w:val="004A7ADC"/>
    <w:rsid w:val="004B1F9E"/>
    <w:rsid w:val="004C287D"/>
    <w:rsid w:val="004C534F"/>
    <w:rsid w:val="004C70B3"/>
    <w:rsid w:val="004E2DC8"/>
    <w:rsid w:val="004E6522"/>
    <w:rsid w:val="004F195A"/>
    <w:rsid w:val="004F4FB3"/>
    <w:rsid w:val="005057E6"/>
    <w:rsid w:val="00506365"/>
    <w:rsid w:val="00506BF0"/>
    <w:rsid w:val="00510170"/>
    <w:rsid w:val="0052095F"/>
    <w:rsid w:val="00524E31"/>
    <w:rsid w:val="00526D0F"/>
    <w:rsid w:val="00527970"/>
    <w:rsid w:val="00532AE5"/>
    <w:rsid w:val="005363BF"/>
    <w:rsid w:val="00543967"/>
    <w:rsid w:val="00550CBC"/>
    <w:rsid w:val="00551843"/>
    <w:rsid w:val="005569D2"/>
    <w:rsid w:val="005640B2"/>
    <w:rsid w:val="00564986"/>
    <w:rsid w:val="00573B2F"/>
    <w:rsid w:val="0057737A"/>
    <w:rsid w:val="00577A72"/>
    <w:rsid w:val="005818AB"/>
    <w:rsid w:val="00586F57"/>
    <w:rsid w:val="005915BF"/>
    <w:rsid w:val="00596DB7"/>
    <w:rsid w:val="005B4542"/>
    <w:rsid w:val="005B7ADA"/>
    <w:rsid w:val="005D05BF"/>
    <w:rsid w:val="005D1ABC"/>
    <w:rsid w:val="005D21F2"/>
    <w:rsid w:val="005E3307"/>
    <w:rsid w:val="005E4E70"/>
    <w:rsid w:val="005F0911"/>
    <w:rsid w:val="005F2AC6"/>
    <w:rsid w:val="0060145C"/>
    <w:rsid w:val="00604CE5"/>
    <w:rsid w:val="00612CF4"/>
    <w:rsid w:val="00612FBD"/>
    <w:rsid w:val="006137F6"/>
    <w:rsid w:val="006227BC"/>
    <w:rsid w:val="00640A0F"/>
    <w:rsid w:val="006519BA"/>
    <w:rsid w:val="0065361A"/>
    <w:rsid w:val="00660989"/>
    <w:rsid w:val="006628E8"/>
    <w:rsid w:val="00667A42"/>
    <w:rsid w:val="00675003"/>
    <w:rsid w:val="00677439"/>
    <w:rsid w:val="00681261"/>
    <w:rsid w:val="00683168"/>
    <w:rsid w:val="00686030"/>
    <w:rsid w:val="00686263"/>
    <w:rsid w:val="00690BE9"/>
    <w:rsid w:val="00693E8F"/>
    <w:rsid w:val="006A3605"/>
    <w:rsid w:val="006A7415"/>
    <w:rsid w:val="006B4A56"/>
    <w:rsid w:val="006C27F0"/>
    <w:rsid w:val="006D40B4"/>
    <w:rsid w:val="006F5B8E"/>
    <w:rsid w:val="00700947"/>
    <w:rsid w:val="00703375"/>
    <w:rsid w:val="0072248B"/>
    <w:rsid w:val="00722BF9"/>
    <w:rsid w:val="007277CB"/>
    <w:rsid w:val="00727DC7"/>
    <w:rsid w:val="00730C05"/>
    <w:rsid w:val="0073260D"/>
    <w:rsid w:val="007413BF"/>
    <w:rsid w:val="0074291B"/>
    <w:rsid w:val="00750AED"/>
    <w:rsid w:val="00756CF9"/>
    <w:rsid w:val="00764E91"/>
    <w:rsid w:val="00771FFB"/>
    <w:rsid w:val="00777D89"/>
    <w:rsid w:val="00783E77"/>
    <w:rsid w:val="0078798B"/>
    <w:rsid w:val="00796DD4"/>
    <w:rsid w:val="007B0DBE"/>
    <w:rsid w:val="007B0DCB"/>
    <w:rsid w:val="007B321E"/>
    <w:rsid w:val="007B5785"/>
    <w:rsid w:val="007B63C2"/>
    <w:rsid w:val="007C057B"/>
    <w:rsid w:val="007C2833"/>
    <w:rsid w:val="007C308A"/>
    <w:rsid w:val="007C3804"/>
    <w:rsid w:val="007C4BBF"/>
    <w:rsid w:val="007D646C"/>
    <w:rsid w:val="007E4152"/>
    <w:rsid w:val="007E4E80"/>
    <w:rsid w:val="007E4F32"/>
    <w:rsid w:val="007F13EB"/>
    <w:rsid w:val="007F1C47"/>
    <w:rsid w:val="007F575D"/>
    <w:rsid w:val="00812AD2"/>
    <w:rsid w:val="008173A6"/>
    <w:rsid w:val="0085219B"/>
    <w:rsid w:val="008578E8"/>
    <w:rsid w:val="008615A3"/>
    <w:rsid w:val="00865289"/>
    <w:rsid w:val="00867345"/>
    <w:rsid w:val="008679CA"/>
    <w:rsid w:val="008721C1"/>
    <w:rsid w:val="00884F5D"/>
    <w:rsid w:val="008912D4"/>
    <w:rsid w:val="008A631F"/>
    <w:rsid w:val="008B0798"/>
    <w:rsid w:val="008B4821"/>
    <w:rsid w:val="008B7DC2"/>
    <w:rsid w:val="008C1549"/>
    <w:rsid w:val="008C2204"/>
    <w:rsid w:val="008D1D66"/>
    <w:rsid w:val="008F2676"/>
    <w:rsid w:val="008F5BAD"/>
    <w:rsid w:val="008F7641"/>
    <w:rsid w:val="009002B2"/>
    <w:rsid w:val="00900653"/>
    <w:rsid w:val="00901FF2"/>
    <w:rsid w:val="00907EF3"/>
    <w:rsid w:val="00911DA3"/>
    <w:rsid w:val="009173D9"/>
    <w:rsid w:val="0092376F"/>
    <w:rsid w:val="00924A98"/>
    <w:rsid w:val="00927612"/>
    <w:rsid w:val="009310BA"/>
    <w:rsid w:val="00934767"/>
    <w:rsid w:val="00970563"/>
    <w:rsid w:val="009904E3"/>
    <w:rsid w:val="00995642"/>
    <w:rsid w:val="00996B40"/>
    <w:rsid w:val="00996F64"/>
    <w:rsid w:val="009A1106"/>
    <w:rsid w:val="009A4E5F"/>
    <w:rsid w:val="009A56AF"/>
    <w:rsid w:val="009B24B1"/>
    <w:rsid w:val="009B3800"/>
    <w:rsid w:val="009B4024"/>
    <w:rsid w:val="009B7C71"/>
    <w:rsid w:val="009C5E0D"/>
    <w:rsid w:val="009D7551"/>
    <w:rsid w:val="009E1119"/>
    <w:rsid w:val="009F2CC8"/>
    <w:rsid w:val="009F7DD0"/>
    <w:rsid w:val="00A05BDA"/>
    <w:rsid w:val="00A05FB0"/>
    <w:rsid w:val="00A06853"/>
    <w:rsid w:val="00A06DFA"/>
    <w:rsid w:val="00A13763"/>
    <w:rsid w:val="00A25015"/>
    <w:rsid w:val="00A42D30"/>
    <w:rsid w:val="00A435C2"/>
    <w:rsid w:val="00A452D6"/>
    <w:rsid w:val="00A4533F"/>
    <w:rsid w:val="00A46F08"/>
    <w:rsid w:val="00A47B71"/>
    <w:rsid w:val="00A53CC9"/>
    <w:rsid w:val="00A546EF"/>
    <w:rsid w:val="00A55D86"/>
    <w:rsid w:val="00A64E9E"/>
    <w:rsid w:val="00A70178"/>
    <w:rsid w:val="00A746DA"/>
    <w:rsid w:val="00A815E9"/>
    <w:rsid w:val="00A83196"/>
    <w:rsid w:val="00A83D83"/>
    <w:rsid w:val="00A876BB"/>
    <w:rsid w:val="00A94723"/>
    <w:rsid w:val="00A95C74"/>
    <w:rsid w:val="00AA3AF5"/>
    <w:rsid w:val="00AA3B74"/>
    <w:rsid w:val="00AA4375"/>
    <w:rsid w:val="00AA6680"/>
    <w:rsid w:val="00AA677C"/>
    <w:rsid w:val="00AB2D86"/>
    <w:rsid w:val="00AB78AB"/>
    <w:rsid w:val="00AB7B45"/>
    <w:rsid w:val="00AC5EDD"/>
    <w:rsid w:val="00AC6CF8"/>
    <w:rsid w:val="00AD406F"/>
    <w:rsid w:val="00AE1C92"/>
    <w:rsid w:val="00AE2A79"/>
    <w:rsid w:val="00B03025"/>
    <w:rsid w:val="00B07241"/>
    <w:rsid w:val="00B12250"/>
    <w:rsid w:val="00B12263"/>
    <w:rsid w:val="00B53F79"/>
    <w:rsid w:val="00B6134F"/>
    <w:rsid w:val="00B63DD2"/>
    <w:rsid w:val="00B658D0"/>
    <w:rsid w:val="00B74C56"/>
    <w:rsid w:val="00B861AB"/>
    <w:rsid w:val="00BA1CB9"/>
    <w:rsid w:val="00BA7A13"/>
    <w:rsid w:val="00BB3A9A"/>
    <w:rsid w:val="00BC045E"/>
    <w:rsid w:val="00BC26BB"/>
    <w:rsid w:val="00BD273A"/>
    <w:rsid w:val="00BD516F"/>
    <w:rsid w:val="00BE736D"/>
    <w:rsid w:val="00BF2EAF"/>
    <w:rsid w:val="00C03DDD"/>
    <w:rsid w:val="00C0508C"/>
    <w:rsid w:val="00C06EE6"/>
    <w:rsid w:val="00C109C3"/>
    <w:rsid w:val="00C127FE"/>
    <w:rsid w:val="00C32FBC"/>
    <w:rsid w:val="00C3574F"/>
    <w:rsid w:val="00C36ACD"/>
    <w:rsid w:val="00C47691"/>
    <w:rsid w:val="00C55648"/>
    <w:rsid w:val="00C5586B"/>
    <w:rsid w:val="00C94DC4"/>
    <w:rsid w:val="00C95329"/>
    <w:rsid w:val="00C96A1D"/>
    <w:rsid w:val="00C97756"/>
    <w:rsid w:val="00CB67C3"/>
    <w:rsid w:val="00CC6724"/>
    <w:rsid w:val="00D06824"/>
    <w:rsid w:val="00D07E80"/>
    <w:rsid w:val="00D121B4"/>
    <w:rsid w:val="00D137B6"/>
    <w:rsid w:val="00D16AA7"/>
    <w:rsid w:val="00D2100B"/>
    <w:rsid w:val="00D243EB"/>
    <w:rsid w:val="00D24EE3"/>
    <w:rsid w:val="00D42065"/>
    <w:rsid w:val="00D522ED"/>
    <w:rsid w:val="00D6168C"/>
    <w:rsid w:val="00D666D7"/>
    <w:rsid w:val="00D71E23"/>
    <w:rsid w:val="00D72658"/>
    <w:rsid w:val="00D757F0"/>
    <w:rsid w:val="00D76D0A"/>
    <w:rsid w:val="00D77DEF"/>
    <w:rsid w:val="00D9513F"/>
    <w:rsid w:val="00D96E7C"/>
    <w:rsid w:val="00DA6466"/>
    <w:rsid w:val="00DB4B42"/>
    <w:rsid w:val="00DC0E0F"/>
    <w:rsid w:val="00DC211B"/>
    <w:rsid w:val="00DD5220"/>
    <w:rsid w:val="00DE0B5B"/>
    <w:rsid w:val="00DF15C8"/>
    <w:rsid w:val="00DF3102"/>
    <w:rsid w:val="00E05544"/>
    <w:rsid w:val="00E0751E"/>
    <w:rsid w:val="00E10067"/>
    <w:rsid w:val="00E137E3"/>
    <w:rsid w:val="00E20559"/>
    <w:rsid w:val="00E21399"/>
    <w:rsid w:val="00E22837"/>
    <w:rsid w:val="00E32663"/>
    <w:rsid w:val="00E37DAE"/>
    <w:rsid w:val="00E433A2"/>
    <w:rsid w:val="00E5116E"/>
    <w:rsid w:val="00E675CE"/>
    <w:rsid w:val="00E73EFB"/>
    <w:rsid w:val="00E76EC9"/>
    <w:rsid w:val="00E842FE"/>
    <w:rsid w:val="00E91323"/>
    <w:rsid w:val="00E9346B"/>
    <w:rsid w:val="00EA65C3"/>
    <w:rsid w:val="00EA7384"/>
    <w:rsid w:val="00EA7A70"/>
    <w:rsid w:val="00EB3412"/>
    <w:rsid w:val="00EB5A9B"/>
    <w:rsid w:val="00EE2E35"/>
    <w:rsid w:val="00EE38BD"/>
    <w:rsid w:val="00EE66BB"/>
    <w:rsid w:val="00EF0B57"/>
    <w:rsid w:val="00F06599"/>
    <w:rsid w:val="00F15C4C"/>
    <w:rsid w:val="00F17D0B"/>
    <w:rsid w:val="00F256CF"/>
    <w:rsid w:val="00F27DC2"/>
    <w:rsid w:val="00F33931"/>
    <w:rsid w:val="00F346FB"/>
    <w:rsid w:val="00F36775"/>
    <w:rsid w:val="00F40D2C"/>
    <w:rsid w:val="00F42097"/>
    <w:rsid w:val="00F43CA2"/>
    <w:rsid w:val="00F44FFC"/>
    <w:rsid w:val="00F57D4A"/>
    <w:rsid w:val="00F6171E"/>
    <w:rsid w:val="00F63009"/>
    <w:rsid w:val="00F63315"/>
    <w:rsid w:val="00F636FF"/>
    <w:rsid w:val="00F643DC"/>
    <w:rsid w:val="00F74FAA"/>
    <w:rsid w:val="00F755D4"/>
    <w:rsid w:val="00F9408E"/>
    <w:rsid w:val="00F96F37"/>
    <w:rsid w:val="00FA461D"/>
    <w:rsid w:val="00FA50A2"/>
    <w:rsid w:val="00FA5414"/>
    <w:rsid w:val="00FB2498"/>
    <w:rsid w:val="00FD2872"/>
    <w:rsid w:val="00FD31FB"/>
    <w:rsid w:val="00FD355F"/>
    <w:rsid w:val="00FE25AF"/>
    <w:rsid w:val="00FE437E"/>
    <w:rsid w:val="00FF48E3"/>
    <w:rsid w:val="00FF48F4"/>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439"/>
    <w:pPr>
      <w:suppressAutoHyphens w:val="0"/>
    </w:pPr>
    <w:rPr>
      <w:rFonts w:ascii="Times New Roman" w:eastAsia="Times New Roman" w:hAnsi="Times New Roman" w:cs="Times New Roman"/>
      <w:lang w:val="en-US"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 w:type="paragraph" w:styleId="CommentSubject">
    <w:name w:val="annotation subject"/>
    <w:basedOn w:val="CommentText"/>
    <w:next w:val="CommentText"/>
    <w:link w:val="CommentSubjectChar"/>
    <w:uiPriority w:val="99"/>
    <w:semiHidden/>
    <w:unhideWhenUsed/>
    <w:rsid w:val="004B1F9E"/>
    <w:rPr>
      <w:b/>
      <w:bCs/>
    </w:rPr>
  </w:style>
  <w:style w:type="character" w:customStyle="1" w:styleId="CommentSubjectChar">
    <w:name w:val="Comment Subject Char"/>
    <w:basedOn w:val="CommentTextChar"/>
    <w:link w:val="CommentSubject"/>
    <w:uiPriority w:val="99"/>
    <w:semiHidden/>
    <w:rsid w:val="004B1F9E"/>
    <w:rPr>
      <w:rFonts w:ascii="Times New Roman" w:eastAsia="Times New Roman" w:hAnsi="Times New Roman" w:cs="Times New Roman"/>
      <w:b/>
      <w:bCs/>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161354059">
      <w:bodyDiv w:val="1"/>
      <w:marLeft w:val="0"/>
      <w:marRight w:val="0"/>
      <w:marTop w:val="0"/>
      <w:marBottom w:val="0"/>
      <w:divBdr>
        <w:top w:val="none" w:sz="0" w:space="0" w:color="auto"/>
        <w:left w:val="none" w:sz="0" w:space="0" w:color="auto"/>
        <w:bottom w:val="none" w:sz="0" w:space="0" w:color="auto"/>
        <w:right w:val="none" w:sz="0" w:space="0" w:color="auto"/>
      </w:divBdr>
    </w:div>
    <w:div w:id="279184863">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444153">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351764303">
      <w:bodyDiv w:val="1"/>
      <w:marLeft w:val="0"/>
      <w:marRight w:val="0"/>
      <w:marTop w:val="0"/>
      <w:marBottom w:val="0"/>
      <w:divBdr>
        <w:top w:val="none" w:sz="0" w:space="0" w:color="auto"/>
        <w:left w:val="none" w:sz="0" w:space="0" w:color="auto"/>
        <w:bottom w:val="none" w:sz="0" w:space="0" w:color="auto"/>
        <w:right w:val="none" w:sz="0" w:space="0" w:color="auto"/>
      </w:divBdr>
    </w:div>
    <w:div w:id="443429327">
      <w:bodyDiv w:val="1"/>
      <w:marLeft w:val="0"/>
      <w:marRight w:val="0"/>
      <w:marTop w:val="0"/>
      <w:marBottom w:val="0"/>
      <w:divBdr>
        <w:top w:val="none" w:sz="0" w:space="0" w:color="auto"/>
        <w:left w:val="none" w:sz="0" w:space="0" w:color="auto"/>
        <w:bottom w:val="none" w:sz="0" w:space="0" w:color="auto"/>
        <w:right w:val="none" w:sz="0" w:space="0" w:color="auto"/>
      </w:divBdr>
    </w:div>
    <w:div w:id="484248545">
      <w:bodyDiv w:val="1"/>
      <w:marLeft w:val="0"/>
      <w:marRight w:val="0"/>
      <w:marTop w:val="0"/>
      <w:marBottom w:val="0"/>
      <w:divBdr>
        <w:top w:val="none" w:sz="0" w:space="0" w:color="auto"/>
        <w:left w:val="none" w:sz="0" w:space="0" w:color="auto"/>
        <w:bottom w:val="none" w:sz="0" w:space="0" w:color="auto"/>
        <w:right w:val="none" w:sz="0" w:space="0" w:color="auto"/>
      </w:divBdr>
    </w:div>
    <w:div w:id="498931112">
      <w:bodyDiv w:val="1"/>
      <w:marLeft w:val="0"/>
      <w:marRight w:val="0"/>
      <w:marTop w:val="0"/>
      <w:marBottom w:val="0"/>
      <w:divBdr>
        <w:top w:val="none" w:sz="0" w:space="0" w:color="auto"/>
        <w:left w:val="none" w:sz="0" w:space="0" w:color="auto"/>
        <w:bottom w:val="none" w:sz="0" w:space="0" w:color="auto"/>
        <w:right w:val="none" w:sz="0" w:space="0" w:color="auto"/>
      </w:divBdr>
    </w:div>
    <w:div w:id="521092380">
      <w:bodyDiv w:val="1"/>
      <w:marLeft w:val="0"/>
      <w:marRight w:val="0"/>
      <w:marTop w:val="0"/>
      <w:marBottom w:val="0"/>
      <w:divBdr>
        <w:top w:val="none" w:sz="0" w:space="0" w:color="auto"/>
        <w:left w:val="none" w:sz="0" w:space="0" w:color="auto"/>
        <w:bottom w:val="none" w:sz="0" w:space="0" w:color="auto"/>
        <w:right w:val="none" w:sz="0" w:space="0" w:color="auto"/>
      </w:divBdr>
      <w:divsChild>
        <w:div w:id="1260025087">
          <w:marLeft w:val="0"/>
          <w:marRight w:val="0"/>
          <w:marTop w:val="0"/>
          <w:marBottom w:val="0"/>
          <w:divBdr>
            <w:top w:val="none" w:sz="0" w:space="0" w:color="auto"/>
            <w:left w:val="none" w:sz="0" w:space="0" w:color="auto"/>
            <w:bottom w:val="none" w:sz="0" w:space="0" w:color="auto"/>
            <w:right w:val="none" w:sz="0" w:space="0" w:color="auto"/>
          </w:divBdr>
        </w:div>
      </w:divsChild>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655961965">
      <w:bodyDiv w:val="1"/>
      <w:marLeft w:val="0"/>
      <w:marRight w:val="0"/>
      <w:marTop w:val="0"/>
      <w:marBottom w:val="0"/>
      <w:divBdr>
        <w:top w:val="none" w:sz="0" w:space="0" w:color="auto"/>
        <w:left w:val="none" w:sz="0" w:space="0" w:color="auto"/>
        <w:bottom w:val="none" w:sz="0" w:space="0" w:color="auto"/>
        <w:right w:val="none" w:sz="0" w:space="0" w:color="auto"/>
      </w:divBdr>
    </w:div>
    <w:div w:id="669016992">
      <w:bodyDiv w:val="1"/>
      <w:marLeft w:val="0"/>
      <w:marRight w:val="0"/>
      <w:marTop w:val="0"/>
      <w:marBottom w:val="0"/>
      <w:divBdr>
        <w:top w:val="none" w:sz="0" w:space="0" w:color="auto"/>
        <w:left w:val="none" w:sz="0" w:space="0" w:color="auto"/>
        <w:bottom w:val="none" w:sz="0" w:space="0" w:color="auto"/>
        <w:right w:val="none" w:sz="0" w:space="0" w:color="auto"/>
      </w:divBdr>
    </w:div>
    <w:div w:id="725761302">
      <w:bodyDiv w:val="1"/>
      <w:marLeft w:val="0"/>
      <w:marRight w:val="0"/>
      <w:marTop w:val="0"/>
      <w:marBottom w:val="0"/>
      <w:divBdr>
        <w:top w:val="none" w:sz="0" w:space="0" w:color="auto"/>
        <w:left w:val="none" w:sz="0" w:space="0" w:color="auto"/>
        <w:bottom w:val="none" w:sz="0" w:space="0" w:color="auto"/>
        <w:right w:val="none" w:sz="0" w:space="0" w:color="auto"/>
      </w:divBdr>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863245365">
      <w:bodyDiv w:val="1"/>
      <w:marLeft w:val="0"/>
      <w:marRight w:val="0"/>
      <w:marTop w:val="0"/>
      <w:marBottom w:val="0"/>
      <w:divBdr>
        <w:top w:val="none" w:sz="0" w:space="0" w:color="auto"/>
        <w:left w:val="none" w:sz="0" w:space="0" w:color="auto"/>
        <w:bottom w:val="none" w:sz="0" w:space="0" w:color="auto"/>
        <w:right w:val="none" w:sz="0" w:space="0" w:color="auto"/>
      </w:divBdr>
    </w:div>
    <w:div w:id="881557055">
      <w:bodyDiv w:val="1"/>
      <w:marLeft w:val="0"/>
      <w:marRight w:val="0"/>
      <w:marTop w:val="0"/>
      <w:marBottom w:val="0"/>
      <w:divBdr>
        <w:top w:val="none" w:sz="0" w:space="0" w:color="auto"/>
        <w:left w:val="none" w:sz="0" w:space="0" w:color="auto"/>
        <w:bottom w:val="none" w:sz="0" w:space="0" w:color="auto"/>
        <w:right w:val="none" w:sz="0" w:space="0" w:color="auto"/>
      </w:divBdr>
    </w:div>
    <w:div w:id="886262250">
      <w:bodyDiv w:val="1"/>
      <w:marLeft w:val="0"/>
      <w:marRight w:val="0"/>
      <w:marTop w:val="0"/>
      <w:marBottom w:val="0"/>
      <w:divBdr>
        <w:top w:val="none" w:sz="0" w:space="0" w:color="auto"/>
        <w:left w:val="none" w:sz="0" w:space="0" w:color="auto"/>
        <w:bottom w:val="none" w:sz="0" w:space="0" w:color="auto"/>
        <w:right w:val="none" w:sz="0" w:space="0" w:color="auto"/>
      </w:divBdr>
      <w:divsChild>
        <w:div w:id="904996955">
          <w:marLeft w:val="0"/>
          <w:marRight w:val="0"/>
          <w:marTop w:val="0"/>
          <w:marBottom w:val="0"/>
          <w:divBdr>
            <w:top w:val="none" w:sz="0" w:space="0" w:color="auto"/>
            <w:left w:val="none" w:sz="0" w:space="0" w:color="auto"/>
            <w:bottom w:val="none" w:sz="0" w:space="0" w:color="auto"/>
            <w:right w:val="none" w:sz="0" w:space="0" w:color="auto"/>
          </w:divBdr>
        </w:div>
      </w:divsChild>
    </w:div>
    <w:div w:id="916015130">
      <w:bodyDiv w:val="1"/>
      <w:marLeft w:val="0"/>
      <w:marRight w:val="0"/>
      <w:marTop w:val="0"/>
      <w:marBottom w:val="0"/>
      <w:divBdr>
        <w:top w:val="none" w:sz="0" w:space="0" w:color="auto"/>
        <w:left w:val="none" w:sz="0" w:space="0" w:color="auto"/>
        <w:bottom w:val="none" w:sz="0" w:space="0" w:color="auto"/>
        <w:right w:val="none" w:sz="0" w:space="0" w:color="auto"/>
      </w:divBdr>
      <w:divsChild>
        <w:div w:id="1775401944">
          <w:marLeft w:val="0"/>
          <w:marRight w:val="0"/>
          <w:marTop w:val="0"/>
          <w:marBottom w:val="0"/>
          <w:divBdr>
            <w:top w:val="none" w:sz="0" w:space="0" w:color="auto"/>
            <w:left w:val="none" w:sz="0" w:space="0" w:color="auto"/>
            <w:bottom w:val="none" w:sz="0" w:space="0" w:color="auto"/>
            <w:right w:val="none" w:sz="0" w:space="0" w:color="auto"/>
          </w:divBdr>
        </w:div>
      </w:divsChild>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62428049">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31508539">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01720612">
      <w:bodyDiv w:val="1"/>
      <w:marLeft w:val="0"/>
      <w:marRight w:val="0"/>
      <w:marTop w:val="0"/>
      <w:marBottom w:val="0"/>
      <w:divBdr>
        <w:top w:val="none" w:sz="0" w:space="0" w:color="auto"/>
        <w:left w:val="none" w:sz="0" w:space="0" w:color="auto"/>
        <w:bottom w:val="none" w:sz="0" w:space="0" w:color="auto"/>
        <w:right w:val="none" w:sz="0" w:space="0" w:color="auto"/>
      </w:divBdr>
    </w:div>
    <w:div w:id="1625112415">
      <w:bodyDiv w:val="1"/>
      <w:marLeft w:val="0"/>
      <w:marRight w:val="0"/>
      <w:marTop w:val="0"/>
      <w:marBottom w:val="0"/>
      <w:divBdr>
        <w:top w:val="none" w:sz="0" w:space="0" w:color="auto"/>
        <w:left w:val="none" w:sz="0" w:space="0" w:color="auto"/>
        <w:bottom w:val="none" w:sz="0" w:space="0" w:color="auto"/>
        <w:right w:val="none" w:sz="0" w:space="0" w:color="auto"/>
      </w:divBdr>
    </w:div>
    <w:div w:id="1660963113">
      <w:bodyDiv w:val="1"/>
      <w:marLeft w:val="0"/>
      <w:marRight w:val="0"/>
      <w:marTop w:val="0"/>
      <w:marBottom w:val="0"/>
      <w:divBdr>
        <w:top w:val="none" w:sz="0" w:space="0" w:color="auto"/>
        <w:left w:val="none" w:sz="0" w:space="0" w:color="auto"/>
        <w:bottom w:val="none" w:sz="0" w:space="0" w:color="auto"/>
        <w:right w:val="none" w:sz="0" w:space="0" w:color="auto"/>
      </w:divBdr>
    </w:div>
    <w:div w:id="1707950216">
      <w:bodyDiv w:val="1"/>
      <w:marLeft w:val="0"/>
      <w:marRight w:val="0"/>
      <w:marTop w:val="0"/>
      <w:marBottom w:val="0"/>
      <w:divBdr>
        <w:top w:val="none" w:sz="0" w:space="0" w:color="auto"/>
        <w:left w:val="none" w:sz="0" w:space="0" w:color="auto"/>
        <w:bottom w:val="none" w:sz="0" w:space="0" w:color="auto"/>
        <w:right w:val="none" w:sz="0" w:space="0" w:color="auto"/>
      </w:divBdr>
    </w:div>
    <w:div w:id="1789858130">
      <w:bodyDiv w:val="1"/>
      <w:marLeft w:val="0"/>
      <w:marRight w:val="0"/>
      <w:marTop w:val="0"/>
      <w:marBottom w:val="0"/>
      <w:divBdr>
        <w:top w:val="none" w:sz="0" w:space="0" w:color="auto"/>
        <w:left w:val="none" w:sz="0" w:space="0" w:color="auto"/>
        <w:bottom w:val="none" w:sz="0" w:space="0" w:color="auto"/>
        <w:right w:val="none" w:sz="0" w:space="0" w:color="auto"/>
      </w:divBdr>
    </w:div>
    <w:div w:id="1797482409">
      <w:bodyDiv w:val="1"/>
      <w:marLeft w:val="0"/>
      <w:marRight w:val="0"/>
      <w:marTop w:val="0"/>
      <w:marBottom w:val="0"/>
      <w:divBdr>
        <w:top w:val="none" w:sz="0" w:space="0" w:color="auto"/>
        <w:left w:val="none" w:sz="0" w:space="0" w:color="auto"/>
        <w:bottom w:val="none" w:sz="0" w:space="0" w:color="auto"/>
        <w:right w:val="none" w:sz="0" w:space="0" w:color="auto"/>
      </w:divBdr>
    </w:div>
    <w:div w:id="1824199235">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69166514">
      <w:bodyDiv w:val="1"/>
      <w:marLeft w:val="0"/>
      <w:marRight w:val="0"/>
      <w:marTop w:val="0"/>
      <w:marBottom w:val="0"/>
      <w:divBdr>
        <w:top w:val="none" w:sz="0" w:space="0" w:color="auto"/>
        <w:left w:val="none" w:sz="0" w:space="0" w:color="auto"/>
        <w:bottom w:val="none" w:sz="0" w:space="0" w:color="auto"/>
        <w:right w:val="none" w:sz="0" w:space="0" w:color="auto"/>
      </w:divBdr>
    </w:div>
    <w:div w:id="1985424333">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2083062718">
      <w:bodyDiv w:val="1"/>
      <w:marLeft w:val="0"/>
      <w:marRight w:val="0"/>
      <w:marTop w:val="0"/>
      <w:marBottom w:val="0"/>
      <w:divBdr>
        <w:top w:val="none" w:sz="0" w:space="0" w:color="auto"/>
        <w:left w:val="none" w:sz="0" w:space="0" w:color="auto"/>
        <w:bottom w:val="none" w:sz="0" w:space="0" w:color="auto"/>
        <w:right w:val="none" w:sz="0" w:space="0" w:color="auto"/>
      </w:divBdr>
    </w:div>
    <w:div w:id="2113933075">
      <w:bodyDiv w:val="1"/>
      <w:marLeft w:val="0"/>
      <w:marRight w:val="0"/>
      <w:marTop w:val="0"/>
      <w:marBottom w:val="0"/>
      <w:divBdr>
        <w:top w:val="none" w:sz="0" w:space="0" w:color="auto"/>
        <w:left w:val="none" w:sz="0" w:space="0" w:color="auto"/>
        <w:bottom w:val="none" w:sz="0" w:space="0" w:color="auto"/>
        <w:right w:val="none" w:sz="0" w:space="0" w:color="auto"/>
      </w:divBdr>
    </w:div>
    <w:div w:id="2118527277">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 w:id="2140223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977</TotalTime>
  <Pages>5</Pages>
  <Words>1944</Words>
  <Characters>11083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Anil Yerrapragada</cp:lastModifiedBy>
  <cp:revision>368</cp:revision>
  <dcterms:created xsi:type="dcterms:W3CDTF">2023-08-11T16:11:00Z</dcterms:created>
  <dcterms:modified xsi:type="dcterms:W3CDTF">2024-08-09T15:31:00Z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